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92E9F3" w14:textId="7A6CC0A7" w:rsidR="00492063" w:rsidRPr="007D3E81" w:rsidRDefault="00492063" w:rsidP="00492063">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#114-e</w:t>
      </w:r>
      <w:r w:rsidRPr="007D3E81">
        <w:rPr>
          <w:rFonts w:cs="Arial"/>
          <w:b/>
          <w:sz w:val="24"/>
          <w:szCs w:val="24"/>
        </w:rPr>
        <w:tab/>
      </w:r>
      <w:r w:rsidR="000D3C75">
        <w:rPr>
          <w:b/>
          <w:i/>
          <w:noProof/>
          <w:sz w:val="28"/>
        </w:rPr>
        <w:t>R3-215319</w:t>
      </w:r>
    </w:p>
    <w:p w14:paraId="1B25D291" w14:textId="77777777" w:rsidR="00492063" w:rsidRDefault="00492063" w:rsidP="0049206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1-11 Nov</w:t>
      </w:r>
      <w:r w:rsidRPr="0081673E">
        <w:rPr>
          <w:rFonts w:cs="Arial"/>
          <w:b/>
          <w:bCs/>
          <w:sz w:val="24"/>
          <w:szCs w:val="24"/>
        </w:rPr>
        <w:t xml:space="preserve"> 2021</w:t>
      </w:r>
    </w:p>
    <w:p w14:paraId="5977401F" w14:textId="77777777" w:rsidR="00945A08" w:rsidRPr="00FB6DD1" w:rsidRDefault="00945A08" w:rsidP="00246389">
      <w:pPr>
        <w:pStyle w:val="ac"/>
        <w:rPr>
          <w:rFonts w:eastAsiaTheme="minorEastAsia"/>
          <w:lang w:eastAsia="zh-CN"/>
        </w:rPr>
      </w:pPr>
    </w:p>
    <w:p w14:paraId="061B5772" w14:textId="45A457E1" w:rsidR="00283E0E" w:rsidRPr="00FB6DD1" w:rsidRDefault="00283E0E" w:rsidP="00057DFB">
      <w:pPr>
        <w:tabs>
          <w:tab w:val="left" w:pos="2110"/>
        </w:tabs>
        <w:ind w:left="1985" w:hanging="1985"/>
        <w:rPr>
          <w:rFonts w:ascii="Arial" w:hAnsi="Arial" w:cs="Arial"/>
          <w:b/>
          <w:bCs/>
          <w:sz w:val="24"/>
        </w:rPr>
      </w:pPr>
      <w:r w:rsidRPr="00FB6DD1">
        <w:rPr>
          <w:rFonts w:ascii="Arial" w:hAnsi="Arial" w:cs="Arial"/>
          <w:b/>
          <w:bCs/>
          <w:sz w:val="24"/>
        </w:rPr>
        <w:t>Agenda item:</w:t>
      </w:r>
      <w:proofErr w:type="gramStart"/>
      <w:r w:rsidRPr="00FB6DD1">
        <w:rPr>
          <w:rFonts w:ascii="Arial" w:hAnsi="Arial" w:cs="Arial"/>
          <w:b/>
          <w:bCs/>
          <w:sz w:val="24"/>
        </w:rPr>
        <w:tab/>
      </w:r>
      <w:r w:rsidR="00057DFB" w:rsidRPr="00FB6DD1">
        <w:rPr>
          <w:rFonts w:ascii="Arial" w:hAnsi="Arial" w:cs="Arial"/>
          <w:b/>
          <w:bCs/>
          <w:sz w:val="24"/>
        </w:rPr>
        <w:t xml:space="preserve">  </w:t>
      </w:r>
      <w:r w:rsidR="007972A3" w:rsidRPr="00FB6DD1">
        <w:rPr>
          <w:rFonts w:ascii="Arial" w:hAnsi="Arial" w:cs="Arial"/>
          <w:b/>
          <w:bCs/>
          <w:sz w:val="24"/>
        </w:rPr>
        <w:t>2</w:t>
      </w:r>
      <w:r w:rsidR="00DD1F55">
        <w:rPr>
          <w:rFonts w:ascii="Arial" w:hAnsi="Arial" w:cs="Arial"/>
          <w:b/>
          <w:bCs/>
          <w:sz w:val="24"/>
        </w:rPr>
        <w:t>4.2</w:t>
      </w:r>
      <w:proofErr w:type="gramEnd"/>
    </w:p>
    <w:p w14:paraId="61F6732C" w14:textId="4C3D0125" w:rsidR="00283E0E" w:rsidRPr="00FB6DD1" w:rsidRDefault="00283E0E" w:rsidP="00283E0E">
      <w:pPr>
        <w:tabs>
          <w:tab w:val="left" w:pos="1985"/>
        </w:tabs>
        <w:ind w:left="1985" w:hanging="1985"/>
        <w:rPr>
          <w:rFonts w:ascii="Arial" w:hAnsi="Arial" w:cs="Arial"/>
          <w:b/>
          <w:bCs/>
          <w:sz w:val="24"/>
        </w:rPr>
      </w:pPr>
      <w:r w:rsidRPr="00FB6DD1">
        <w:rPr>
          <w:rFonts w:ascii="Arial" w:hAnsi="Arial" w:cs="Arial"/>
          <w:b/>
          <w:bCs/>
          <w:sz w:val="24"/>
        </w:rPr>
        <w:t>Source:</w:t>
      </w:r>
      <w:r w:rsidRPr="00FB6DD1">
        <w:rPr>
          <w:rFonts w:ascii="Arial" w:hAnsi="Arial" w:cs="Arial"/>
          <w:b/>
          <w:bCs/>
          <w:sz w:val="24"/>
        </w:rPr>
        <w:tab/>
      </w:r>
      <w:r w:rsidRPr="00FB6DD1">
        <w:rPr>
          <w:rFonts w:ascii="Arial" w:hAnsi="Arial" w:cs="Arial"/>
          <w:b/>
          <w:bCs/>
          <w:sz w:val="24"/>
        </w:rPr>
        <w:tab/>
      </w:r>
      <w:bookmarkStart w:id="0" w:name="OLE_LINK1"/>
      <w:bookmarkStart w:id="1" w:name="OLE_LINK2"/>
      <w:bookmarkStart w:id="2" w:name="OLE_LINK3"/>
      <w:bookmarkStart w:id="3" w:name="OLE_LINK36"/>
      <w:r w:rsidRPr="00FB6DD1">
        <w:rPr>
          <w:rFonts w:ascii="Arial" w:hAnsi="Arial" w:cs="Arial"/>
          <w:b/>
          <w:bCs/>
          <w:sz w:val="24"/>
        </w:rPr>
        <w:t>Lenovo, Motorola Mobility</w:t>
      </w:r>
      <w:bookmarkEnd w:id="0"/>
      <w:bookmarkEnd w:id="1"/>
      <w:bookmarkEnd w:id="2"/>
      <w:bookmarkEnd w:id="3"/>
    </w:p>
    <w:p w14:paraId="46AD591E" w14:textId="0197DEAA" w:rsidR="00283E0E" w:rsidRPr="0018270F" w:rsidRDefault="00283E0E" w:rsidP="00283E0E">
      <w:pPr>
        <w:tabs>
          <w:tab w:val="left" w:pos="1985"/>
        </w:tabs>
        <w:ind w:left="2103" w:hangingChars="873" w:hanging="2103"/>
        <w:rPr>
          <w:rFonts w:ascii="Arial" w:hAnsi="Arial" w:cs="Arial"/>
          <w:b/>
          <w:bCs/>
          <w:sz w:val="24"/>
        </w:rPr>
      </w:pPr>
      <w:r w:rsidRPr="00FB6DD1">
        <w:rPr>
          <w:rFonts w:ascii="Arial" w:hAnsi="Arial" w:cs="Arial"/>
          <w:b/>
          <w:bCs/>
          <w:sz w:val="24"/>
        </w:rPr>
        <w:t>Title:</w:t>
      </w:r>
      <w:r w:rsidRPr="00FB6DD1">
        <w:rPr>
          <w:rFonts w:ascii="Arial" w:hAnsi="Arial" w:cs="Arial"/>
          <w:b/>
          <w:bCs/>
          <w:sz w:val="24"/>
        </w:rPr>
        <w:tab/>
      </w:r>
      <w:r w:rsidR="003A3B05">
        <w:rPr>
          <w:rFonts w:ascii="Arial" w:hAnsi="Arial" w:cs="Arial"/>
          <w:b/>
          <w:bCs/>
          <w:sz w:val="24"/>
        </w:rPr>
        <w:tab/>
      </w:r>
      <w:r w:rsidR="003A3B05">
        <w:rPr>
          <w:rFonts w:ascii="Arial" w:hAnsi="Arial" w:cs="Arial"/>
          <w:b/>
          <w:bCs/>
          <w:sz w:val="24"/>
        </w:rPr>
        <w:tab/>
      </w:r>
      <w:r w:rsidR="00DD1F55" w:rsidRPr="00DD1F55">
        <w:rPr>
          <w:rFonts w:ascii="Arial" w:hAnsi="Arial" w:cs="Arial"/>
          <w:b/>
          <w:bCs/>
          <w:sz w:val="24"/>
        </w:rPr>
        <w:t>SDT Related Procedures</w:t>
      </w:r>
    </w:p>
    <w:p w14:paraId="0340B097" w14:textId="77777777" w:rsidR="00283E0E" w:rsidRPr="00FB6DD1" w:rsidRDefault="00283E0E" w:rsidP="00283E0E">
      <w:pPr>
        <w:tabs>
          <w:tab w:val="left" w:pos="1985"/>
        </w:tabs>
        <w:rPr>
          <w:rFonts w:ascii="Arial" w:hAnsi="Arial" w:cs="Arial"/>
          <w:b/>
          <w:bCs/>
          <w:sz w:val="24"/>
        </w:rPr>
      </w:pPr>
      <w:r w:rsidRPr="00FB6DD1">
        <w:rPr>
          <w:rFonts w:ascii="Arial" w:hAnsi="Arial" w:cs="Arial"/>
          <w:b/>
          <w:bCs/>
          <w:sz w:val="24"/>
        </w:rPr>
        <w:t>Document for:</w:t>
      </w:r>
      <w:r w:rsidRPr="00FB6DD1">
        <w:rPr>
          <w:rFonts w:ascii="Arial" w:hAnsi="Arial" w:cs="Arial"/>
          <w:b/>
          <w:bCs/>
          <w:sz w:val="24"/>
        </w:rPr>
        <w:tab/>
      </w:r>
      <w:r w:rsidRPr="00FB6DD1">
        <w:rPr>
          <w:rFonts w:ascii="Arial" w:hAnsi="Arial" w:cs="Arial"/>
          <w:b/>
          <w:bCs/>
          <w:sz w:val="24"/>
        </w:rPr>
        <w:tab/>
        <w:t>Discussion and Decision</w:t>
      </w:r>
    </w:p>
    <w:p w14:paraId="5C97E3F4" w14:textId="5CCE56DA" w:rsidR="00F20E2F" w:rsidRPr="00FB6DD1"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B6DD1">
        <w:rPr>
          <w:rFonts w:eastAsia="宋体" w:cs="Arial"/>
          <w:b/>
          <w:sz w:val="32"/>
          <w:szCs w:val="32"/>
          <w:lang w:eastAsia="zh-CN"/>
        </w:rPr>
        <w:t>1</w:t>
      </w:r>
      <w:r w:rsidR="0067262A" w:rsidRPr="00FB6DD1">
        <w:rPr>
          <w:rFonts w:eastAsia="宋体" w:cs="Arial"/>
          <w:b/>
          <w:sz w:val="32"/>
          <w:szCs w:val="32"/>
          <w:lang w:eastAsia="zh-CN"/>
        </w:rPr>
        <w:tab/>
        <w:t>Introduction</w:t>
      </w:r>
    </w:p>
    <w:p w14:paraId="68E82FE6" w14:textId="7F6AAC3C" w:rsidR="0018270F" w:rsidRDefault="0018270F" w:rsidP="00153C96">
      <w:pPr>
        <w:spacing w:after="0"/>
        <w:rPr>
          <w:rFonts w:ascii="Arial" w:eastAsiaTheme="minorEastAsia" w:hAnsi="Arial" w:cs="Arial"/>
          <w:lang w:eastAsia="zh-CN"/>
        </w:rPr>
      </w:pPr>
      <w:r w:rsidRPr="00A75373">
        <w:rPr>
          <w:rFonts w:ascii="Arial" w:eastAsiaTheme="minorEastAsia" w:hAnsi="Arial" w:cs="Arial"/>
          <w:lang w:eastAsia="zh-CN"/>
        </w:rPr>
        <w:t>In RAN3#11</w:t>
      </w:r>
      <w:r w:rsidR="001C04C2">
        <w:rPr>
          <w:rFonts w:ascii="Arial" w:eastAsiaTheme="minorEastAsia" w:hAnsi="Arial" w:cs="Arial"/>
          <w:lang w:eastAsia="zh-CN"/>
        </w:rPr>
        <w:t>1</w:t>
      </w:r>
      <w:r w:rsidRPr="00A75373">
        <w:rPr>
          <w:rFonts w:ascii="Arial" w:eastAsiaTheme="minorEastAsia" w:hAnsi="Arial" w:cs="Arial"/>
          <w:lang w:eastAsia="zh-CN"/>
        </w:rPr>
        <w:t>e, it was agreed that [1]:</w:t>
      </w:r>
    </w:p>
    <w:p w14:paraId="6B1A65C5" w14:textId="77777777" w:rsidR="001C04C2" w:rsidRPr="001C04C2" w:rsidRDefault="001C04C2" w:rsidP="001C04C2">
      <w:pPr>
        <w:pStyle w:val="af5"/>
        <w:widowControl w:val="0"/>
        <w:numPr>
          <w:ilvl w:val="0"/>
          <w:numId w:val="6"/>
        </w:numPr>
        <w:spacing w:after="0"/>
        <w:rPr>
          <w:rFonts w:ascii="Arial" w:hAnsi="Arial" w:cs="Arial"/>
          <w:iCs/>
          <w:color w:val="000000" w:themeColor="text1"/>
        </w:rPr>
      </w:pPr>
      <w:r w:rsidRPr="001C04C2">
        <w:rPr>
          <w:rFonts w:ascii="Arial" w:hAnsi="Arial" w:cs="Arial"/>
          <w:iCs/>
          <w:color w:val="000000" w:themeColor="text1"/>
        </w:rPr>
        <w:t>WA: For CG based SDT, RAN3 will further discuss impacts and mainly consider split-gNB case.</w:t>
      </w:r>
    </w:p>
    <w:p w14:paraId="6EBF36C4" w14:textId="77777777" w:rsidR="001C04C2" w:rsidRPr="001C04C2" w:rsidRDefault="001C04C2" w:rsidP="001C04C2">
      <w:pPr>
        <w:pStyle w:val="af5"/>
        <w:widowControl w:val="0"/>
        <w:numPr>
          <w:ilvl w:val="0"/>
          <w:numId w:val="6"/>
        </w:numPr>
        <w:spacing w:after="0"/>
        <w:rPr>
          <w:rFonts w:ascii="Arial" w:hAnsi="Arial" w:cs="Arial"/>
          <w:iCs/>
          <w:color w:val="000000" w:themeColor="text1"/>
        </w:rPr>
      </w:pPr>
      <w:r w:rsidRPr="001C04C2">
        <w:rPr>
          <w:rFonts w:ascii="Arial" w:hAnsi="Arial" w:cs="Arial"/>
          <w:iCs/>
          <w:color w:val="000000" w:themeColor="text1"/>
        </w:rPr>
        <w:t>WA: Sequence UL/DL transmission following UL SDT without transitioning to RRC_CONNECTED is supported for SDT</w:t>
      </w:r>
    </w:p>
    <w:p w14:paraId="2B63DE7F" w14:textId="77777777" w:rsidR="001C04C2" w:rsidRPr="001C04C2" w:rsidRDefault="001C04C2" w:rsidP="001C04C2">
      <w:pPr>
        <w:pStyle w:val="af5"/>
        <w:widowControl w:val="0"/>
        <w:numPr>
          <w:ilvl w:val="0"/>
          <w:numId w:val="6"/>
        </w:numPr>
        <w:spacing w:after="0"/>
        <w:rPr>
          <w:rFonts w:ascii="Arial" w:hAnsi="Arial" w:cs="Arial"/>
          <w:iCs/>
          <w:color w:val="000000" w:themeColor="text1"/>
        </w:rPr>
      </w:pPr>
      <w:r w:rsidRPr="001C04C2">
        <w:rPr>
          <w:rFonts w:ascii="Arial" w:hAnsi="Arial" w:cs="Arial"/>
          <w:iCs/>
          <w:color w:val="000000" w:themeColor="text1"/>
        </w:rPr>
        <w:t>WA: The existing Retrieve UE Context procedure can be reused for both with and without anchor relocation scenarios with possible enhancements. Details will be discussed later.</w:t>
      </w:r>
    </w:p>
    <w:p w14:paraId="315B7F36" w14:textId="77777777" w:rsidR="001C04C2" w:rsidRPr="001C04C2" w:rsidRDefault="001C04C2" w:rsidP="001C04C2">
      <w:pPr>
        <w:pStyle w:val="af5"/>
        <w:widowControl w:val="0"/>
        <w:numPr>
          <w:ilvl w:val="0"/>
          <w:numId w:val="6"/>
        </w:numPr>
        <w:spacing w:after="0"/>
        <w:rPr>
          <w:rFonts w:ascii="Arial" w:hAnsi="Arial" w:cs="Arial"/>
          <w:iCs/>
          <w:color w:val="000000" w:themeColor="text1"/>
        </w:rPr>
      </w:pPr>
      <w:r w:rsidRPr="001C04C2">
        <w:rPr>
          <w:rFonts w:ascii="Arial" w:hAnsi="Arial" w:cs="Arial"/>
          <w:iCs/>
          <w:color w:val="000000" w:themeColor="text1"/>
        </w:rPr>
        <w:t>WA: UL data for SDT is buffered at the receiving node in the successful context retrieval procedure. For other cases, the common understanding is that UL data may need to be buffered as well, details are pending.</w:t>
      </w:r>
    </w:p>
    <w:p w14:paraId="1E2C02A0" w14:textId="77777777" w:rsidR="001C04C2" w:rsidRPr="001C04C2" w:rsidRDefault="001C04C2" w:rsidP="001C04C2">
      <w:pPr>
        <w:pStyle w:val="af5"/>
        <w:widowControl w:val="0"/>
        <w:numPr>
          <w:ilvl w:val="0"/>
          <w:numId w:val="6"/>
        </w:numPr>
        <w:spacing w:after="0"/>
        <w:rPr>
          <w:rFonts w:ascii="Arial" w:hAnsi="Arial" w:cs="Arial"/>
          <w:iCs/>
          <w:color w:val="000000" w:themeColor="text1"/>
        </w:rPr>
      </w:pPr>
      <w:r w:rsidRPr="001C04C2">
        <w:rPr>
          <w:rFonts w:ascii="Arial" w:hAnsi="Arial" w:cs="Arial"/>
          <w:iCs/>
          <w:color w:val="000000" w:themeColor="text1"/>
        </w:rPr>
        <w:t>WA: The last serving gNB, i.e., anchor gNB, will be the decision maker on whether to relocate anchor or not. Assistance information provided by the receiving gNB may help on the decision. Details of assistance information are pending future discussion.</w:t>
      </w:r>
    </w:p>
    <w:p w14:paraId="59B99188" w14:textId="77777777" w:rsidR="009358D6" w:rsidRPr="00A75373" w:rsidRDefault="009358D6" w:rsidP="009358D6">
      <w:pPr>
        <w:pStyle w:val="af5"/>
        <w:widowControl w:val="0"/>
        <w:numPr>
          <w:ilvl w:val="0"/>
          <w:numId w:val="6"/>
        </w:numPr>
        <w:spacing w:after="0"/>
        <w:rPr>
          <w:rFonts w:ascii="Arial" w:hAnsi="Arial" w:cs="Arial"/>
          <w:iCs/>
          <w:color w:val="000000" w:themeColor="text1"/>
        </w:rPr>
      </w:pPr>
      <w:r w:rsidRPr="00A75373">
        <w:rPr>
          <w:rFonts w:ascii="Arial" w:hAnsi="Arial" w:cs="Arial"/>
          <w:iCs/>
          <w:color w:val="000000" w:themeColor="text1"/>
        </w:rPr>
        <w:t xml:space="preserve">RAN3 will work on concepts to enable coordinated assignment of PDCP SNs to MBS user data packets within a gNB and between </w:t>
      </w:r>
      <w:proofErr w:type="spellStart"/>
      <w:r w:rsidRPr="00A75373">
        <w:rPr>
          <w:rFonts w:ascii="Arial" w:hAnsi="Arial" w:cs="Arial"/>
          <w:iCs/>
          <w:color w:val="000000" w:themeColor="text1"/>
        </w:rPr>
        <w:t>gNBs</w:t>
      </w:r>
      <w:proofErr w:type="spellEnd"/>
      <w:r w:rsidRPr="00A75373">
        <w:rPr>
          <w:rFonts w:ascii="Arial" w:hAnsi="Arial" w:cs="Arial"/>
          <w:iCs/>
          <w:color w:val="000000" w:themeColor="text1"/>
        </w:rPr>
        <w:t xml:space="preserve"> (to be coordinated with RAN2 if needed). Details FFS.</w:t>
      </w:r>
    </w:p>
    <w:p w14:paraId="2CABC7AA" w14:textId="0A9D890F" w:rsidR="00DB2C90" w:rsidRPr="00A75373" w:rsidRDefault="00FB27C5" w:rsidP="00153C96">
      <w:pPr>
        <w:spacing w:after="0"/>
        <w:rPr>
          <w:rFonts w:ascii="Arial" w:eastAsiaTheme="minorEastAsia" w:hAnsi="Arial" w:cs="Arial"/>
          <w:lang w:eastAsia="zh-CN"/>
        </w:rPr>
      </w:pPr>
      <w:r w:rsidRPr="00A75373">
        <w:rPr>
          <w:rFonts w:ascii="Arial" w:eastAsiaTheme="minorEastAsia" w:hAnsi="Arial" w:cs="Arial"/>
          <w:lang w:eastAsia="zh-CN"/>
        </w:rPr>
        <w:t>In RAN</w:t>
      </w:r>
      <w:r w:rsidR="00477F32">
        <w:rPr>
          <w:rFonts w:ascii="Arial" w:eastAsiaTheme="minorEastAsia" w:hAnsi="Arial" w:cs="Arial"/>
          <w:lang w:eastAsia="zh-CN"/>
        </w:rPr>
        <w:t>3</w:t>
      </w:r>
      <w:r w:rsidRPr="00A75373">
        <w:rPr>
          <w:rFonts w:ascii="Arial" w:eastAsiaTheme="minorEastAsia" w:hAnsi="Arial" w:cs="Arial"/>
          <w:lang w:eastAsia="zh-CN"/>
        </w:rPr>
        <w:t>#1</w:t>
      </w:r>
      <w:r w:rsidR="00ED50FE" w:rsidRPr="00A75373">
        <w:rPr>
          <w:rFonts w:ascii="Arial" w:eastAsiaTheme="minorEastAsia" w:hAnsi="Arial" w:cs="Arial"/>
          <w:lang w:eastAsia="zh-CN"/>
        </w:rPr>
        <w:t>1</w:t>
      </w:r>
      <w:r w:rsidR="004208EA" w:rsidRPr="00A75373">
        <w:rPr>
          <w:rFonts w:ascii="Arial" w:eastAsiaTheme="minorEastAsia" w:hAnsi="Arial" w:cs="Arial"/>
          <w:lang w:eastAsia="zh-CN"/>
        </w:rPr>
        <w:t>2</w:t>
      </w:r>
      <w:r w:rsidRPr="00A75373">
        <w:rPr>
          <w:rFonts w:ascii="Arial" w:eastAsiaTheme="minorEastAsia" w:hAnsi="Arial" w:cs="Arial"/>
          <w:lang w:eastAsia="zh-CN"/>
        </w:rPr>
        <w:t>e,</w:t>
      </w:r>
      <w:r w:rsidR="00ED50FE" w:rsidRPr="00A75373">
        <w:rPr>
          <w:rFonts w:ascii="Arial" w:eastAsiaTheme="minorEastAsia" w:hAnsi="Arial" w:cs="Arial"/>
          <w:lang w:eastAsia="zh-CN"/>
        </w:rPr>
        <w:t xml:space="preserve"> it was agreed that</w:t>
      </w:r>
      <w:r w:rsidR="00CB7A7D" w:rsidRPr="00A75373">
        <w:rPr>
          <w:rFonts w:ascii="Arial" w:eastAsiaTheme="minorEastAsia" w:hAnsi="Arial" w:cs="Arial"/>
          <w:lang w:eastAsia="zh-CN"/>
        </w:rPr>
        <w:t xml:space="preserve"> [</w:t>
      </w:r>
      <w:r w:rsidR="00376D22" w:rsidRPr="00A75373">
        <w:rPr>
          <w:rFonts w:ascii="Arial" w:eastAsiaTheme="minorEastAsia" w:hAnsi="Arial" w:cs="Arial"/>
          <w:lang w:eastAsia="zh-CN"/>
        </w:rPr>
        <w:t>2</w:t>
      </w:r>
      <w:r w:rsidR="00CB7A7D" w:rsidRPr="00A75373">
        <w:rPr>
          <w:rFonts w:ascii="Arial" w:eastAsiaTheme="minorEastAsia" w:hAnsi="Arial" w:cs="Arial"/>
          <w:lang w:eastAsia="zh-CN"/>
        </w:rPr>
        <w:t>]</w:t>
      </w:r>
      <w:r w:rsidR="00DB2C90" w:rsidRPr="00A75373">
        <w:rPr>
          <w:rFonts w:ascii="Arial" w:eastAsiaTheme="minorEastAsia" w:hAnsi="Arial" w:cs="Arial"/>
          <w:lang w:eastAsia="zh-CN"/>
        </w:rPr>
        <w:t>:</w:t>
      </w:r>
    </w:p>
    <w:p w14:paraId="3C40B21F" w14:textId="77777777" w:rsidR="001C04C2" w:rsidRPr="001C04C2" w:rsidRDefault="001C04C2" w:rsidP="001C04C2">
      <w:pPr>
        <w:pStyle w:val="af5"/>
        <w:widowControl w:val="0"/>
        <w:numPr>
          <w:ilvl w:val="0"/>
          <w:numId w:val="6"/>
        </w:numPr>
        <w:spacing w:after="0"/>
        <w:rPr>
          <w:rFonts w:ascii="Arial" w:hAnsi="Arial" w:cs="Arial"/>
          <w:iCs/>
          <w:color w:val="000000" w:themeColor="text1"/>
        </w:rPr>
      </w:pPr>
      <w:r w:rsidRPr="001C04C2">
        <w:rPr>
          <w:rFonts w:ascii="Arial" w:hAnsi="Arial" w:cs="Arial"/>
          <w:iCs/>
          <w:color w:val="000000" w:themeColor="text1"/>
        </w:rPr>
        <w:t>Keep the scope of without anchor relocation for SDT.</w:t>
      </w:r>
    </w:p>
    <w:p w14:paraId="18FE1CBE" w14:textId="77777777" w:rsidR="001C04C2" w:rsidRPr="001C04C2" w:rsidRDefault="001C04C2" w:rsidP="001C04C2">
      <w:pPr>
        <w:pStyle w:val="af5"/>
        <w:widowControl w:val="0"/>
        <w:numPr>
          <w:ilvl w:val="0"/>
          <w:numId w:val="6"/>
        </w:numPr>
        <w:spacing w:after="0"/>
        <w:rPr>
          <w:rFonts w:ascii="Arial" w:hAnsi="Arial" w:cs="Arial"/>
          <w:iCs/>
          <w:color w:val="000000" w:themeColor="text1"/>
        </w:rPr>
      </w:pPr>
      <w:r w:rsidRPr="001C04C2">
        <w:rPr>
          <w:rFonts w:ascii="Arial" w:hAnsi="Arial" w:cs="Arial"/>
          <w:iCs/>
          <w:color w:val="000000" w:themeColor="text1"/>
        </w:rPr>
        <w:t xml:space="preserve">Among the solutions proposed to support without anchor relocation, forwarding all the MAC PDUs directly to the anchor gNB, is excluded. </w:t>
      </w:r>
    </w:p>
    <w:p w14:paraId="67A15174" w14:textId="77777777" w:rsidR="001C04C2" w:rsidRPr="001C04C2" w:rsidRDefault="001C04C2" w:rsidP="001C04C2">
      <w:pPr>
        <w:pStyle w:val="af5"/>
        <w:widowControl w:val="0"/>
        <w:numPr>
          <w:ilvl w:val="0"/>
          <w:numId w:val="6"/>
        </w:numPr>
        <w:spacing w:after="0"/>
        <w:rPr>
          <w:rFonts w:ascii="Arial" w:hAnsi="Arial" w:cs="Arial"/>
          <w:iCs/>
          <w:color w:val="000000" w:themeColor="text1"/>
        </w:rPr>
      </w:pPr>
      <w:r w:rsidRPr="001C04C2">
        <w:rPr>
          <w:rFonts w:ascii="Arial" w:hAnsi="Arial" w:cs="Arial"/>
          <w:iCs/>
          <w:color w:val="000000" w:themeColor="text1"/>
        </w:rPr>
        <w:t>Reply to RAN2 by saying that RAN3 would proceed with the alignment their assumption of RLC handling.</w:t>
      </w:r>
    </w:p>
    <w:p w14:paraId="6549549A" w14:textId="1581A11E" w:rsidR="00FB27C5" w:rsidRPr="00A75373" w:rsidRDefault="00ED50FE" w:rsidP="00DB2C90">
      <w:pPr>
        <w:widowControl w:val="0"/>
        <w:spacing w:before="60" w:after="0"/>
        <w:rPr>
          <w:rFonts w:ascii="Arial" w:eastAsiaTheme="minorEastAsia" w:hAnsi="Arial" w:cs="Arial"/>
          <w:lang w:eastAsia="zh-CN"/>
        </w:rPr>
      </w:pPr>
      <w:r w:rsidRPr="00A75373">
        <w:rPr>
          <w:rFonts w:ascii="Arial" w:eastAsiaTheme="minorEastAsia" w:hAnsi="Arial" w:cs="Arial"/>
          <w:lang w:eastAsia="zh-CN"/>
        </w:rPr>
        <w:t>Based on the agreements, this contribution discusses the</w:t>
      </w:r>
      <w:r w:rsidR="001C04C2">
        <w:rPr>
          <w:rFonts w:ascii="Arial" w:eastAsiaTheme="minorEastAsia" w:hAnsi="Arial" w:cs="Arial"/>
          <w:lang w:eastAsia="zh-CN"/>
        </w:rPr>
        <w:t xml:space="preserve"> procedure to support RACH based SDT</w:t>
      </w:r>
      <w:r w:rsidRPr="00A75373">
        <w:rPr>
          <w:rFonts w:ascii="Arial" w:eastAsiaTheme="minorEastAsia" w:hAnsi="Arial" w:cs="Arial"/>
          <w:lang w:eastAsia="zh-CN"/>
        </w:rPr>
        <w:t>.</w:t>
      </w:r>
    </w:p>
    <w:p w14:paraId="7D3FE11E" w14:textId="290EC99A"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B6DD1">
        <w:rPr>
          <w:rFonts w:eastAsia="宋体" w:cs="Arial"/>
          <w:b/>
          <w:sz w:val="32"/>
          <w:szCs w:val="32"/>
          <w:lang w:eastAsia="zh-CN"/>
        </w:rPr>
        <w:t>2</w:t>
      </w:r>
      <w:r w:rsidR="00D57AC9" w:rsidRPr="00FB6DD1">
        <w:rPr>
          <w:rFonts w:eastAsia="宋体" w:cs="Arial"/>
          <w:b/>
          <w:sz w:val="32"/>
          <w:szCs w:val="32"/>
          <w:lang w:eastAsia="zh-CN"/>
        </w:rPr>
        <w:tab/>
      </w:r>
      <w:r w:rsidR="005F6015" w:rsidRPr="00FB6DD1">
        <w:rPr>
          <w:rFonts w:eastAsia="宋体" w:cs="Arial"/>
          <w:b/>
          <w:sz w:val="32"/>
          <w:szCs w:val="32"/>
          <w:lang w:eastAsia="zh-CN"/>
        </w:rPr>
        <w:t>Discussion</w:t>
      </w:r>
    </w:p>
    <w:p w14:paraId="3758DA49" w14:textId="4AA231C9" w:rsidR="001C04C2" w:rsidRPr="005D2541" w:rsidRDefault="00CB2F88" w:rsidP="00CB2F88">
      <w:pPr>
        <w:pStyle w:val="2"/>
        <w:rPr>
          <w:rFonts w:eastAsia="宋体"/>
          <w:sz w:val="28"/>
          <w:szCs w:val="28"/>
          <w:lang w:eastAsia="zh-CN"/>
        </w:rPr>
      </w:pPr>
      <w:r w:rsidRPr="005D2541">
        <w:rPr>
          <w:rFonts w:eastAsia="宋体" w:hint="eastAsia"/>
          <w:sz w:val="28"/>
          <w:szCs w:val="28"/>
          <w:lang w:eastAsia="zh-CN"/>
        </w:rPr>
        <w:t>2</w:t>
      </w:r>
      <w:r w:rsidRPr="005D2541">
        <w:rPr>
          <w:rFonts w:eastAsia="宋体"/>
          <w:sz w:val="28"/>
          <w:szCs w:val="28"/>
          <w:lang w:eastAsia="zh-CN"/>
        </w:rPr>
        <w:t>.1 Generic aspects</w:t>
      </w:r>
    </w:p>
    <w:p w14:paraId="4B5CD328" w14:textId="2F0164F0" w:rsidR="003012FB" w:rsidRDefault="003012FB" w:rsidP="003012FB">
      <w:pPr>
        <w:spacing w:afterLines="50" w:after="120" w:line="240" w:lineRule="exact"/>
        <w:rPr>
          <w:rFonts w:ascii="Arial" w:eastAsiaTheme="minorEastAsia" w:hAnsi="Arial" w:cs="Arial"/>
          <w:color w:val="000000"/>
          <w:shd w:val="clear" w:color="auto" w:fill="FFFFFF"/>
          <w:lang w:eastAsia="zh-CN"/>
        </w:rPr>
      </w:pPr>
      <w:r w:rsidRPr="003012FB">
        <w:rPr>
          <w:rFonts w:ascii="Arial" w:eastAsiaTheme="minorEastAsia" w:hAnsi="Arial" w:cs="Arial" w:hint="eastAsia"/>
          <w:color w:val="000000"/>
          <w:shd w:val="clear" w:color="auto" w:fill="FFFFFF"/>
          <w:lang w:eastAsia="zh-CN"/>
        </w:rPr>
        <w:t>A</w:t>
      </w:r>
      <w:r>
        <w:rPr>
          <w:rFonts w:ascii="Arial" w:eastAsiaTheme="minorEastAsia" w:hAnsi="Arial" w:cs="Arial"/>
          <w:color w:val="000000"/>
          <w:shd w:val="clear" w:color="auto" w:fill="FFFFFF"/>
          <w:lang w:eastAsia="zh-CN"/>
        </w:rPr>
        <w:t xml:space="preserve">s agreed in RAN2, the SDT configuration is per DRB basis. The gNB decides which DRB is configured for SDT and includes the SDT related configuration in the </w:t>
      </w:r>
      <w:proofErr w:type="spellStart"/>
      <w:r w:rsidRPr="003012FB">
        <w:rPr>
          <w:rFonts w:ascii="Arial" w:eastAsiaTheme="minorEastAsia" w:hAnsi="Arial" w:cs="Arial"/>
          <w:i/>
          <w:iCs/>
          <w:color w:val="000000"/>
          <w:shd w:val="clear" w:color="auto" w:fill="FFFFFF"/>
          <w:lang w:eastAsia="zh-CN"/>
        </w:rPr>
        <w:t>RRCRelease</w:t>
      </w:r>
      <w:proofErr w:type="spellEnd"/>
      <w:r>
        <w:rPr>
          <w:rFonts w:ascii="Arial" w:eastAsiaTheme="minorEastAsia" w:hAnsi="Arial" w:cs="Arial"/>
          <w:color w:val="000000"/>
          <w:shd w:val="clear" w:color="auto" w:fill="FFFFFF"/>
          <w:lang w:eastAsia="zh-CN"/>
        </w:rPr>
        <w:t xml:space="preserve"> message. One issue is how the gNB decides to configure a DRB for SDT. It could be beneficial </w:t>
      </w:r>
      <w:r w:rsidR="006F41CE">
        <w:rPr>
          <w:rFonts w:ascii="Arial" w:eastAsiaTheme="minorEastAsia" w:hAnsi="Arial" w:cs="Arial"/>
          <w:color w:val="000000"/>
          <w:shd w:val="clear" w:color="auto" w:fill="FFFFFF"/>
          <w:lang w:eastAsia="zh-CN"/>
        </w:rPr>
        <w:t xml:space="preserve">that </w:t>
      </w:r>
      <w:r w:rsidR="006F41CE" w:rsidRPr="003012FB">
        <w:rPr>
          <w:rFonts w:ascii="Arial" w:eastAsiaTheme="minorEastAsia" w:hAnsi="Arial" w:cs="Arial"/>
          <w:color w:val="000000"/>
          <w:shd w:val="clear" w:color="auto" w:fill="FFFFFF"/>
          <w:lang w:eastAsia="zh-CN"/>
        </w:rPr>
        <w:t>5</w:t>
      </w:r>
      <w:r>
        <w:rPr>
          <w:rFonts w:ascii="Arial" w:eastAsiaTheme="minorEastAsia" w:hAnsi="Arial" w:cs="Arial"/>
          <w:color w:val="000000"/>
          <w:shd w:val="clear" w:color="auto" w:fill="FFFFFF"/>
          <w:lang w:eastAsia="zh-CN"/>
        </w:rPr>
        <w:t xml:space="preserve">GC </w:t>
      </w:r>
      <w:r w:rsidRPr="003012FB">
        <w:rPr>
          <w:rFonts w:ascii="Arial" w:eastAsiaTheme="minorEastAsia" w:hAnsi="Arial" w:cs="Arial"/>
          <w:color w:val="000000"/>
          <w:shd w:val="clear" w:color="auto" w:fill="FFFFFF"/>
          <w:lang w:eastAsia="zh-CN"/>
        </w:rPr>
        <w:t>provide</w:t>
      </w:r>
      <w:r>
        <w:rPr>
          <w:rFonts w:ascii="Arial" w:eastAsiaTheme="minorEastAsia" w:hAnsi="Arial" w:cs="Arial"/>
          <w:color w:val="000000"/>
          <w:shd w:val="clear" w:color="auto" w:fill="FFFFFF"/>
          <w:lang w:eastAsia="zh-CN"/>
        </w:rPr>
        <w:t>s</w:t>
      </w:r>
      <w:r w:rsidRPr="003012FB">
        <w:rPr>
          <w:rFonts w:ascii="Arial" w:eastAsiaTheme="minorEastAsia" w:hAnsi="Arial" w:cs="Arial"/>
          <w:color w:val="000000"/>
          <w:shd w:val="clear" w:color="auto" w:fill="FFFFFF"/>
          <w:lang w:eastAsia="zh-CN"/>
        </w:rPr>
        <w:t xml:space="preserve"> whether a PDU session or QoS flow is subjected to SDT for gNB deciding to configure one DRB for SDT. </w:t>
      </w:r>
    </w:p>
    <w:p w14:paraId="2E6D940C" w14:textId="3B797E62" w:rsidR="003012FB" w:rsidRPr="006F41CE" w:rsidRDefault="006F41CE" w:rsidP="006F41CE">
      <w:pPr>
        <w:pStyle w:val="Proposal"/>
        <w:rPr>
          <w:rFonts w:eastAsiaTheme="minorEastAsia"/>
          <w:shd w:val="clear" w:color="auto" w:fill="FFFFFF"/>
        </w:rPr>
      </w:pPr>
      <w:r>
        <w:rPr>
          <w:rFonts w:eastAsiaTheme="minorEastAsia" w:hint="eastAsia"/>
          <w:shd w:val="clear" w:color="auto" w:fill="FFFFFF"/>
        </w:rPr>
        <w:t>5</w:t>
      </w:r>
      <w:r>
        <w:rPr>
          <w:rFonts w:eastAsiaTheme="minorEastAsia"/>
          <w:shd w:val="clear" w:color="auto" w:fill="FFFFFF"/>
        </w:rPr>
        <w:t xml:space="preserve">GC is required to provide </w:t>
      </w:r>
      <w:r w:rsidRPr="003012FB">
        <w:rPr>
          <w:rFonts w:eastAsiaTheme="minorEastAsia" w:cs="Arial"/>
          <w:color w:val="000000"/>
          <w:shd w:val="clear" w:color="auto" w:fill="FFFFFF"/>
        </w:rPr>
        <w:t>whether a PDU session or QoS flow is subjected to SDT for gNB deciding to configure one DRB for SDT</w:t>
      </w:r>
      <w:r>
        <w:rPr>
          <w:rFonts w:eastAsiaTheme="minorEastAsia" w:cs="Arial"/>
          <w:color w:val="000000"/>
          <w:shd w:val="clear" w:color="auto" w:fill="FFFFFF"/>
        </w:rPr>
        <w:t>.</w:t>
      </w:r>
    </w:p>
    <w:p w14:paraId="7077B577" w14:textId="1132D936" w:rsidR="006F41CE" w:rsidRPr="006341E4" w:rsidRDefault="006341E4" w:rsidP="006341E4">
      <w:pPr>
        <w:spacing w:afterLines="50" w:after="120" w:line="240" w:lineRule="exact"/>
        <w:rPr>
          <w:rFonts w:ascii="Arial" w:eastAsiaTheme="minorEastAsia" w:hAnsi="Arial" w:cs="Arial"/>
          <w:color w:val="000000"/>
          <w:shd w:val="clear" w:color="auto" w:fill="FFFFFF"/>
          <w:lang w:eastAsia="zh-CN"/>
        </w:rPr>
      </w:pPr>
      <w:r w:rsidRPr="006341E4">
        <w:rPr>
          <w:rFonts w:ascii="Arial" w:eastAsiaTheme="minorEastAsia" w:hAnsi="Arial" w:cs="Arial" w:hint="eastAsia"/>
          <w:color w:val="000000"/>
          <w:shd w:val="clear" w:color="auto" w:fill="FFFFFF"/>
          <w:lang w:eastAsia="zh-CN"/>
        </w:rPr>
        <w:t>I</w:t>
      </w:r>
      <w:r w:rsidRPr="006341E4">
        <w:rPr>
          <w:rFonts w:ascii="Arial" w:eastAsiaTheme="minorEastAsia" w:hAnsi="Arial" w:cs="Arial"/>
          <w:color w:val="000000"/>
          <w:shd w:val="clear" w:color="auto" w:fill="FFFFFF"/>
          <w:lang w:eastAsia="zh-CN"/>
        </w:rPr>
        <w:t>n RAN3#111, it was agreed that</w:t>
      </w:r>
    </w:p>
    <w:p w14:paraId="66C3B200" w14:textId="30E7CFE8" w:rsidR="006341E4" w:rsidRDefault="006341E4" w:rsidP="006341E4">
      <w:pPr>
        <w:pStyle w:val="af5"/>
        <w:widowControl w:val="0"/>
        <w:numPr>
          <w:ilvl w:val="0"/>
          <w:numId w:val="6"/>
        </w:numPr>
        <w:spacing w:after="0"/>
        <w:rPr>
          <w:rFonts w:ascii="Arial" w:hAnsi="Arial" w:cs="Arial"/>
          <w:iCs/>
          <w:color w:val="000000" w:themeColor="text1"/>
        </w:rPr>
      </w:pPr>
      <w:r>
        <w:rPr>
          <w:rFonts w:ascii="Arial" w:hAnsi="Arial" w:cs="Arial"/>
          <w:iCs/>
          <w:color w:val="000000" w:themeColor="text1"/>
        </w:rPr>
        <w:t xml:space="preserve">WA: </w:t>
      </w:r>
      <w:r w:rsidRPr="001C04C2">
        <w:rPr>
          <w:rFonts w:ascii="Arial" w:hAnsi="Arial" w:cs="Arial"/>
          <w:iCs/>
          <w:color w:val="000000" w:themeColor="text1"/>
        </w:rPr>
        <w:t>The last serving gNB, i.e., anchor gNB, will be the decision maker on whether to relocate anchor or not. Assistance information provided by the receiving gNB may help on the decision. Details of assistance information are pending future discussion.</w:t>
      </w:r>
    </w:p>
    <w:p w14:paraId="64277010" w14:textId="5802FF9C" w:rsidR="007971A2" w:rsidRDefault="00D6157B" w:rsidP="00D70ABB">
      <w:pPr>
        <w:widowControl w:val="0"/>
        <w:spacing w:after="0"/>
        <w:rPr>
          <w:rFonts w:ascii="Arial" w:eastAsiaTheme="minorEastAsia" w:hAnsi="Arial" w:cs="Arial"/>
          <w:iCs/>
          <w:color w:val="000000" w:themeColor="text1"/>
          <w:lang w:eastAsia="zh-CN"/>
        </w:rPr>
      </w:pPr>
      <w:r>
        <w:rPr>
          <w:rFonts w:ascii="Arial" w:eastAsiaTheme="minorEastAsia" w:hAnsi="Arial" w:cs="Arial"/>
          <w:iCs/>
          <w:color w:val="000000" w:themeColor="text1"/>
          <w:lang w:eastAsia="zh-CN"/>
        </w:rPr>
        <w:t xml:space="preserve">The assistance information is used for the anchor gNB making decision on whether to perform anchor relocation. Besides that, the assistant information can also be used for deciding the RRC state transition </w:t>
      </w:r>
      <w:proofErr w:type="gramStart"/>
      <w:r>
        <w:rPr>
          <w:rFonts w:ascii="Arial" w:eastAsiaTheme="minorEastAsia" w:hAnsi="Arial" w:cs="Arial"/>
          <w:iCs/>
          <w:color w:val="000000" w:themeColor="text1"/>
          <w:lang w:eastAsia="zh-CN"/>
        </w:rPr>
        <w:t>e.g.</w:t>
      </w:r>
      <w:proofErr w:type="gramEnd"/>
      <w:r>
        <w:rPr>
          <w:rFonts w:ascii="Arial" w:eastAsiaTheme="minorEastAsia" w:hAnsi="Arial" w:cs="Arial"/>
          <w:iCs/>
          <w:color w:val="000000" w:themeColor="text1"/>
          <w:lang w:eastAsia="zh-CN"/>
        </w:rPr>
        <w:t xml:space="preserve"> whether sending the UE into RRC_CONNECTED state.</w:t>
      </w:r>
      <w:r w:rsidR="00D70ABB">
        <w:rPr>
          <w:rFonts w:ascii="Arial" w:eastAsiaTheme="minorEastAsia" w:hAnsi="Arial" w:cs="Arial"/>
          <w:iCs/>
          <w:color w:val="000000" w:themeColor="text1"/>
          <w:lang w:eastAsia="zh-CN"/>
        </w:rPr>
        <w:t xml:space="preserve"> </w:t>
      </w:r>
      <w:r>
        <w:rPr>
          <w:rFonts w:ascii="Arial" w:eastAsiaTheme="minorEastAsia" w:hAnsi="Arial" w:cs="Arial" w:hint="eastAsia"/>
          <w:iCs/>
          <w:color w:val="000000" w:themeColor="text1"/>
          <w:lang w:eastAsia="zh-CN"/>
        </w:rPr>
        <w:t>F</w:t>
      </w:r>
      <w:r>
        <w:rPr>
          <w:rFonts w:ascii="Arial" w:eastAsiaTheme="minorEastAsia" w:hAnsi="Arial" w:cs="Arial"/>
          <w:iCs/>
          <w:color w:val="000000" w:themeColor="text1"/>
          <w:lang w:eastAsia="zh-CN"/>
        </w:rPr>
        <w:t xml:space="preserve">rom this point of view, </w:t>
      </w:r>
      <w:r w:rsidR="00D70ABB">
        <w:rPr>
          <w:rFonts w:ascii="Arial" w:eastAsiaTheme="minorEastAsia" w:hAnsi="Arial" w:cs="Arial"/>
          <w:iCs/>
          <w:color w:val="000000" w:themeColor="text1"/>
          <w:lang w:eastAsia="zh-CN"/>
        </w:rPr>
        <w:t xml:space="preserve">at least ‘SDT indication’ should be sent from receiving gNB to the anchor gNB, which indicates the UE Context Retrieval procedure is for SDT. And if possible, it is beneficial to include ‘data volume information’. The data volume can be used by anchor gNB for deciding the RRC state transition </w:t>
      </w:r>
      <w:proofErr w:type="gramStart"/>
      <w:r w:rsidR="00D70ABB">
        <w:rPr>
          <w:rFonts w:ascii="Arial" w:eastAsiaTheme="minorEastAsia" w:hAnsi="Arial" w:cs="Arial"/>
          <w:iCs/>
          <w:color w:val="000000" w:themeColor="text1"/>
          <w:lang w:eastAsia="zh-CN"/>
        </w:rPr>
        <w:t>e.g.</w:t>
      </w:r>
      <w:proofErr w:type="gramEnd"/>
      <w:r w:rsidR="00D70ABB">
        <w:rPr>
          <w:rFonts w:ascii="Arial" w:eastAsiaTheme="minorEastAsia" w:hAnsi="Arial" w:cs="Arial"/>
          <w:iCs/>
          <w:color w:val="000000" w:themeColor="text1"/>
          <w:lang w:eastAsia="zh-CN"/>
        </w:rPr>
        <w:t xml:space="preserve"> whether send</w:t>
      </w:r>
      <w:r w:rsidR="0023709C">
        <w:rPr>
          <w:rFonts w:ascii="Arial" w:eastAsiaTheme="minorEastAsia" w:hAnsi="Arial" w:cs="Arial"/>
          <w:iCs/>
          <w:color w:val="000000" w:themeColor="text1"/>
          <w:lang w:eastAsia="zh-CN"/>
        </w:rPr>
        <w:t>s</w:t>
      </w:r>
      <w:r w:rsidR="00D70ABB">
        <w:rPr>
          <w:rFonts w:ascii="Arial" w:eastAsiaTheme="minorEastAsia" w:hAnsi="Arial" w:cs="Arial"/>
          <w:iCs/>
          <w:color w:val="000000" w:themeColor="text1"/>
          <w:lang w:eastAsia="zh-CN"/>
        </w:rPr>
        <w:t xml:space="preserve"> the UE into RRC_CONNECTED state. The receiving gNB can get the ‘data volume information’ from UE by BSR or other information (</w:t>
      </w:r>
      <w:proofErr w:type="gramStart"/>
      <w:r w:rsidR="00D70ABB">
        <w:rPr>
          <w:rFonts w:ascii="Arial" w:eastAsiaTheme="minorEastAsia" w:hAnsi="Arial" w:cs="Arial"/>
          <w:iCs/>
          <w:color w:val="000000" w:themeColor="text1"/>
          <w:lang w:eastAsia="zh-CN"/>
        </w:rPr>
        <w:t>e.g.</w:t>
      </w:r>
      <w:proofErr w:type="gramEnd"/>
      <w:r w:rsidR="00D70ABB">
        <w:rPr>
          <w:rFonts w:ascii="Arial" w:eastAsiaTheme="minorEastAsia" w:hAnsi="Arial" w:cs="Arial"/>
          <w:iCs/>
          <w:color w:val="000000" w:themeColor="text1"/>
          <w:lang w:eastAsia="zh-CN"/>
        </w:rPr>
        <w:t xml:space="preserve"> Data volume indication MAC CE)</w:t>
      </w:r>
      <w:r w:rsidR="0023709C">
        <w:rPr>
          <w:rFonts w:ascii="Arial" w:eastAsiaTheme="minorEastAsia" w:hAnsi="Arial" w:cs="Arial"/>
          <w:iCs/>
          <w:color w:val="000000" w:themeColor="text1"/>
          <w:lang w:eastAsia="zh-CN"/>
        </w:rPr>
        <w:t>.</w:t>
      </w:r>
    </w:p>
    <w:p w14:paraId="269E9F06" w14:textId="05BE38A4" w:rsidR="00D6157B" w:rsidRDefault="0023709C" w:rsidP="0023709C">
      <w:pPr>
        <w:pStyle w:val="Proposal"/>
        <w:rPr>
          <w:rFonts w:eastAsiaTheme="minorEastAsia" w:cs="Arial"/>
          <w:iCs/>
          <w:color w:val="000000" w:themeColor="text1"/>
        </w:rPr>
      </w:pPr>
      <w:r>
        <w:rPr>
          <w:rFonts w:eastAsiaTheme="minorEastAsia" w:cs="Arial"/>
          <w:iCs/>
          <w:color w:val="000000" w:themeColor="text1"/>
        </w:rPr>
        <w:lastRenderedPageBreak/>
        <w:t xml:space="preserve">The assistance information at least includes </w:t>
      </w:r>
      <w:r w:rsidR="000D1D3E">
        <w:rPr>
          <w:rFonts w:eastAsiaTheme="minorEastAsia" w:cs="Arial"/>
          <w:iCs/>
          <w:color w:val="000000" w:themeColor="text1"/>
        </w:rPr>
        <w:t xml:space="preserve">a </w:t>
      </w:r>
      <w:r>
        <w:rPr>
          <w:rFonts w:eastAsiaTheme="minorEastAsia" w:cs="Arial"/>
          <w:iCs/>
          <w:color w:val="000000" w:themeColor="text1"/>
        </w:rPr>
        <w:t>‘SDT Indication’. Besides that, the assistance information can include ‘data volume information’ that is used for anchor gNB decid</w:t>
      </w:r>
      <w:r w:rsidR="005B7DF6">
        <w:rPr>
          <w:rFonts w:eastAsiaTheme="minorEastAsia" w:cs="Arial"/>
          <w:iCs/>
          <w:color w:val="000000" w:themeColor="text1"/>
        </w:rPr>
        <w:t>ing</w:t>
      </w:r>
      <w:r>
        <w:rPr>
          <w:rFonts w:eastAsiaTheme="minorEastAsia" w:cs="Arial"/>
          <w:iCs/>
          <w:color w:val="000000" w:themeColor="text1"/>
        </w:rPr>
        <w:t xml:space="preserve"> whether sends the UE into RRC_CONNECTED state.</w:t>
      </w:r>
    </w:p>
    <w:p w14:paraId="0E526B37" w14:textId="055AE14C" w:rsidR="00D6157B" w:rsidRDefault="007971A2" w:rsidP="007971A2">
      <w:pPr>
        <w:pStyle w:val="2"/>
        <w:rPr>
          <w:rFonts w:eastAsia="宋体"/>
          <w:sz w:val="28"/>
          <w:szCs w:val="28"/>
          <w:lang w:eastAsia="zh-CN"/>
        </w:rPr>
      </w:pPr>
      <w:r>
        <w:rPr>
          <w:rFonts w:eastAsia="宋体"/>
          <w:sz w:val="28"/>
          <w:szCs w:val="28"/>
          <w:lang w:eastAsia="zh-CN"/>
        </w:rPr>
        <w:t xml:space="preserve">2.2 </w:t>
      </w:r>
      <w:r w:rsidRPr="007971A2">
        <w:rPr>
          <w:rFonts w:eastAsia="宋体"/>
          <w:sz w:val="28"/>
          <w:szCs w:val="28"/>
          <w:lang w:eastAsia="zh-CN"/>
        </w:rPr>
        <w:t>SDT with anchor relocation</w:t>
      </w:r>
    </w:p>
    <w:p w14:paraId="655EB076" w14:textId="08B93150" w:rsidR="000D1D3E" w:rsidRDefault="000D1D3E" w:rsidP="00FF3661">
      <w:pPr>
        <w:spacing w:afterLines="50" w:after="120" w:line="240" w:lineRule="exact"/>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 xml:space="preserve">Upon receiving the assistance information in the Retrieve UE Context Request message, the anchor gNB decide whether anchor relocation should be performed. In case of anchor gNB decides </w:t>
      </w:r>
      <w:proofErr w:type="gramStart"/>
      <w:r>
        <w:rPr>
          <w:rFonts w:ascii="Arial" w:eastAsiaTheme="minorEastAsia" w:hAnsi="Arial" w:cs="Arial"/>
          <w:color w:val="000000"/>
          <w:shd w:val="clear" w:color="auto" w:fill="FFFFFF"/>
          <w:lang w:eastAsia="zh-CN"/>
        </w:rPr>
        <w:t>anchor</w:t>
      </w:r>
      <w:proofErr w:type="gramEnd"/>
      <w:r>
        <w:rPr>
          <w:rFonts w:ascii="Arial" w:eastAsiaTheme="minorEastAsia" w:hAnsi="Arial" w:cs="Arial"/>
          <w:color w:val="000000"/>
          <w:shd w:val="clear" w:color="auto" w:fill="FFFFFF"/>
          <w:lang w:eastAsia="zh-CN"/>
        </w:rPr>
        <w:t xml:space="preserve"> relocation is </w:t>
      </w:r>
      <w:r w:rsidR="005B7DF6">
        <w:rPr>
          <w:rFonts w:ascii="Arial" w:eastAsiaTheme="minorEastAsia" w:hAnsi="Arial" w:cs="Arial"/>
          <w:color w:val="000000"/>
          <w:shd w:val="clear" w:color="auto" w:fill="FFFFFF"/>
          <w:lang w:eastAsia="zh-CN"/>
        </w:rPr>
        <w:t>needed</w:t>
      </w:r>
      <w:r>
        <w:rPr>
          <w:rFonts w:ascii="Arial" w:eastAsiaTheme="minorEastAsia" w:hAnsi="Arial" w:cs="Arial"/>
          <w:color w:val="000000"/>
          <w:shd w:val="clear" w:color="auto" w:fill="FFFFFF"/>
          <w:lang w:eastAsia="zh-CN"/>
        </w:rPr>
        <w:t>, the legacy procedures can be reused for SDT with anchor relocation.</w:t>
      </w:r>
    </w:p>
    <w:p w14:paraId="43A57585" w14:textId="296B5B52" w:rsidR="00333223" w:rsidRDefault="002C3590" w:rsidP="002E164B">
      <w:pPr>
        <w:spacing w:afterLines="50" w:after="120"/>
        <w:jc w:val="center"/>
      </w:pPr>
      <w:r>
        <w:object w:dxaOrig="8546" w:dyaOrig="6360" w14:anchorId="797D54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25pt;height:291.3pt" o:ole="">
            <v:imagedata r:id="rId11" o:title=""/>
          </v:shape>
          <o:OLEObject Type="Embed" ProgID="Visio.Drawing.15" ShapeID="_x0000_i1025" DrawAspect="Content" ObjectID="_1696412424" r:id="rId12"/>
        </w:object>
      </w:r>
    </w:p>
    <w:p w14:paraId="44F7EEDC" w14:textId="10582838" w:rsidR="002E164B" w:rsidRPr="002E164B" w:rsidRDefault="002E164B" w:rsidP="002E164B">
      <w:pPr>
        <w:spacing w:afterLines="50" w:after="120"/>
        <w:jc w:val="center"/>
        <w:rPr>
          <w:rFonts w:ascii="Arial" w:eastAsiaTheme="minorEastAsia" w:hAnsi="Arial" w:cs="Arial"/>
          <w:color w:val="000000"/>
          <w:shd w:val="clear" w:color="auto" w:fill="FFFFFF"/>
          <w:lang w:eastAsia="zh-CN"/>
        </w:rPr>
      </w:pPr>
      <w:r>
        <w:rPr>
          <w:rFonts w:eastAsiaTheme="minorEastAsia" w:hint="eastAsia"/>
          <w:lang w:eastAsia="zh-CN"/>
        </w:rPr>
        <w:t>F</w:t>
      </w:r>
      <w:r>
        <w:rPr>
          <w:rFonts w:eastAsiaTheme="minorEastAsia"/>
          <w:lang w:eastAsia="zh-CN"/>
        </w:rPr>
        <w:t>igure 1. SDT with anchor relocation procedure</w:t>
      </w:r>
    </w:p>
    <w:p w14:paraId="506C1EBF" w14:textId="2C3B340A" w:rsidR="000D1D3E" w:rsidRDefault="000D1D3E" w:rsidP="000D1D3E">
      <w:pPr>
        <w:pStyle w:val="Proposal"/>
        <w:rPr>
          <w:rFonts w:eastAsiaTheme="minorEastAsia" w:cs="Arial"/>
          <w:color w:val="000000"/>
          <w:shd w:val="clear" w:color="auto" w:fill="FFFFFF"/>
        </w:rPr>
      </w:pPr>
      <w:r>
        <w:rPr>
          <w:rFonts w:eastAsiaTheme="minorEastAsia" w:cs="Arial" w:hint="eastAsia"/>
          <w:color w:val="000000"/>
          <w:shd w:val="clear" w:color="auto" w:fill="FFFFFF"/>
        </w:rPr>
        <w:t>B</w:t>
      </w:r>
      <w:r>
        <w:rPr>
          <w:rFonts w:eastAsiaTheme="minorEastAsia" w:cs="Arial"/>
          <w:color w:val="000000"/>
          <w:shd w:val="clear" w:color="auto" w:fill="FFFFFF"/>
        </w:rPr>
        <w:t xml:space="preserve">esides the assistance information in the Retrieve UE Context Request message, the legacy procedures </w:t>
      </w:r>
      <w:r w:rsidR="003D1BBF">
        <w:rPr>
          <w:rFonts w:eastAsiaTheme="minorEastAsia" w:cs="Arial"/>
          <w:color w:val="000000"/>
          <w:shd w:val="clear" w:color="auto" w:fill="FFFFFF"/>
        </w:rPr>
        <w:t>ar</w:t>
      </w:r>
      <w:r>
        <w:rPr>
          <w:rFonts w:eastAsiaTheme="minorEastAsia" w:cs="Arial"/>
          <w:color w:val="000000"/>
          <w:shd w:val="clear" w:color="auto" w:fill="FFFFFF"/>
        </w:rPr>
        <w:t>e reused for SDT with anchor relocation.</w:t>
      </w:r>
    </w:p>
    <w:p w14:paraId="33E78379" w14:textId="3B1A3E54" w:rsidR="000D1D3E" w:rsidRDefault="000D1D3E" w:rsidP="000D1D3E">
      <w:pPr>
        <w:pStyle w:val="2"/>
        <w:rPr>
          <w:rFonts w:eastAsia="宋体"/>
          <w:sz w:val="28"/>
          <w:szCs w:val="28"/>
          <w:lang w:eastAsia="zh-CN"/>
        </w:rPr>
      </w:pPr>
      <w:r>
        <w:rPr>
          <w:rFonts w:eastAsia="宋体"/>
          <w:sz w:val="28"/>
          <w:szCs w:val="28"/>
          <w:lang w:eastAsia="zh-CN"/>
        </w:rPr>
        <w:t xml:space="preserve">2.3 </w:t>
      </w:r>
      <w:r w:rsidRPr="007971A2">
        <w:rPr>
          <w:rFonts w:eastAsia="宋体"/>
          <w:sz w:val="28"/>
          <w:szCs w:val="28"/>
          <w:lang w:eastAsia="zh-CN"/>
        </w:rPr>
        <w:t>SDT with</w:t>
      </w:r>
      <w:r>
        <w:rPr>
          <w:rFonts w:eastAsia="宋体"/>
          <w:sz w:val="28"/>
          <w:szCs w:val="28"/>
          <w:lang w:eastAsia="zh-CN"/>
        </w:rPr>
        <w:t>out</w:t>
      </w:r>
      <w:r w:rsidRPr="007971A2">
        <w:rPr>
          <w:rFonts w:eastAsia="宋体"/>
          <w:sz w:val="28"/>
          <w:szCs w:val="28"/>
          <w:lang w:eastAsia="zh-CN"/>
        </w:rPr>
        <w:t xml:space="preserve"> anchor relocation</w:t>
      </w:r>
    </w:p>
    <w:p w14:paraId="78D5F753" w14:textId="0AE2AF67" w:rsidR="000D1D3E" w:rsidRDefault="000A14C0" w:rsidP="000A14C0">
      <w:pPr>
        <w:spacing w:afterLines="50" w:after="120" w:line="240" w:lineRule="exact"/>
        <w:rPr>
          <w:rFonts w:ascii="Arial" w:eastAsiaTheme="minorEastAsia" w:hAnsi="Arial" w:cs="Arial"/>
          <w:color w:val="000000"/>
          <w:shd w:val="clear" w:color="auto" w:fill="FFFFFF"/>
          <w:lang w:eastAsia="zh-CN"/>
        </w:rPr>
      </w:pPr>
      <w:r w:rsidRPr="000A14C0">
        <w:rPr>
          <w:rFonts w:ascii="Arial" w:eastAsiaTheme="minorEastAsia" w:hAnsi="Arial" w:cs="Arial"/>
          <w:color w:val="000000"/>
          <w:shd w:val="clear" w:color="auto" w:fill="FFFFFF"/>
          <w:lang w:eastAsia="zh-CN"/>
        </w:rPr>
        <w:t>In cast of SDT without anchor relocation, there are two issues need to be addressed:</w:t>
      </w:r>
    </w:p>
    <w:p w14:paraId="356FA88F" w14:textId="1D44C5C5" w:rsidR="000A14C0" w:rsidRDefault="000A14C0" w:rsidP="000A14C0">
      <w:pPr>
        <w:spacing w:afterLines="50" w:after="120" w:line="240" w:lineRule="exact"/>
        <w:rPr>
          <w:rFonts w:ascii="Arial" w:eastAsiaTheme="minorEastAsia" w:hAnsi="Arial" w:cs="Arial"/>
          <w:color w:val="000000"/>
          <w:shd w:val="clear" w:color="auto" w:fill="FFFFFF"/>
          <w:lang w:eastAsia="zh-CN"/>
        </w:rPr>
      </w:pPr>
      <w:r w:rsidRPr="000A14C0">
        <w:rPr>
          <w:rFonts w:ascii="Arial" w:eastAsiaTheme="minorEastAsia" w:hAnsi="Arial" w:cs="Arial" w:hint="eastAsia"/>
          <w:b/>
          <w:bCs/>
          <w:color w:val="000000"/>
          <w:shd w:val="clear" w:color="auto" w:fill="FFFFFF"/>
          <w:lang w:eastAsia="zh-CN"/>
        </w:rPr>
        <w:t>I</w:t>
      </w:r>
      <w:r w:rsidRPr="000A14C0">
        <w:rPr>
          <w:rFonts w:ascii="Arial" w:eastAsiaTheme="minorEastAsia" w:hAnsi="Arial" w:cs="Arial"/>
          <w:b/>
          <w:bCs/>
          <w:color w:val="000000"/>
          <w:shd w:val="clear" w:color="auto" w:fill="FFFFFF"/>
          <w:lang w:eastAsia="zh-CN"/>
        </w:rPr>
        <w:t>ssue 1:</w:t>
      </w:r>
      <w:r>
        <w:rPr>
          <w:rFonts w:ascii="Arial" w:eastAsiaTheme="minorEastAsia" w:hAnsi="Arial" w:cs="Arial"/>
          <w:color w:val="000000"/>
          <w:shd w:val="clear" w:color="auto" w:fill="FFFFFF"/>
          <w:lang w:eastAsia="zh-CN"/>
        </w:rPr>
        <w:t xml:space="preserve"> how to perform data forwarding from serving gNB to anchor gNB.</w:t>
      </w:r>
    </w:p>
    <w:p w14:paraId="5DFF3B0E" w14:textId="677647FC" w:rsidR="000A14C0" w:rsidRDefault="000A14C0" w:rsidP="000A14C0">
      <w:pPr>
        <w:spacing w:afterLines="50" w:after="120" w:line="240" w:lineRule="exact"/>
        <w:rPr>
          <w:rFonts w:ascii="Arial" w:eastAsiaTheme="minorEastAsia" w:hAnsi="Arial" w:cs="Arial"/>
          <w:color w:val="000000"/>
          <w:shd w:val="clear" w:color="auto" w:fill="FFFFFF"/>
          <w:lang w:eastAsia="zh-CN"/>
        </w:rPr>
      </w:pPr>
      <w:r w:rsidRPr="000A14C0">
        <w:rPr>
          <w:rFonts w:ascii="Arial" w:eastAsiaTheme="minorEastAsia" w:hAnsi="Arial" w:cs="Arial" w:hint="eastAsia"/>
          <w:b/>
          <w:bCs/>
          <w:color w:val="000000"/>
          <w:shd w:val="clear" w:color="auto" w:fill="FFFFFF"/>
          <w:lang w:eastAsia="zh-CN"/>
        </w:rPr>
        <w:t>I</w:t>
      </w:r>
      <w:r w:rsidRPr="000A14C0">
        <w:rPr>
          <w:rFonts w:ascii="Arial" w:eastAsiaTheme="minorEastAsia" w:hAnsi="Arial" w:cs="Arial"/>
          <w:b/>
          <w:bCs/>
          <w:color w:val="000000"/>
          <w:shd w:val="clear" w:color="auto" w:fill="FFFFFF"/>
          <w:lang w:eastAsia="zh-CN"/>
        </w:rPr>
        <w:t xml:space="preserve">ssue 2: </w:t>
      </w:r>
      <w:r>
        <w:rPr>
          <w:rFonts w:ascii="Arial" w:eastAsiaTheme="minorEastAsia" w:hAnsi="Arial" w:cs="Arial"/>
          <w:color w:val="000000"/>
          <w:shd w:val="clear" w:color="auto" w:fill="FFFFFF"/>
          <w:lang w:eastAsia="zh-CN"/>
        </w:rPr>
        <w:t xml:space="preserve">how to perform </w:t>
      </w:r>
      <w:r w:rsidR="00A944F8">
        <w:rPr>
          <w:rFonts w:ascii="Arial" w:eastAsiaTheme="minorEastAsia" w:hAnsi="Arial" w:cs="Arial"/>
          <w:color w:val="000000"/>
          <w:shd w:val="clear" w:color="auto" w:fill="FFFFFF"/>
          <w:lang w:eastAsia="zh-CN"/>
        </w:rPr>
        <w:t xml:space="preserve">UE </w:t>
      </w:r>
      <w:r>
        <w:rPr>
          <w:rFonts w:ascii="Arial" w:eastAsiaTheme="minorEastAsia" w:hAnsi="Arial" w:cs="Arial"/>
          <w:color w:val="000000"/>
          <w:shd w:val="clear" w:color="auto" w:fill="FFFFFF"/>
          <w:lang w:eastAsia="zh-CN"/>
        </w:rPr>
        <w:t>context fetch from anchor gNB to serving gNB.</w:t>
      </w:r>
    </w:p>
    <w:p w14:paraId="5918B98A" w14:textId="08DE236F" w:rsidR="000A14C0" w:rsidRDefault="000A14C0" w:rsidP="000A14C0">
      <w:pPr>
        <w:spacing w:afterLines="50" w:after="120" w:line="240" w:lineRule="exact"/>
        <w:rPr>
          <w:rFonts w:ascii="Arial" w:eastAsiaTheme="minorEastAsia" w:hAnsi="Arial" w:cs="Arial"/>
          <w:b/>
          <w:bCs/>
          <w:color w:val="000000"/>
          <w:u w:val="single"/>
          <w:shd w:val="clear" w:color="auto" w:fill="FFFFFF"/>
          <w:lang w:eastAsia="zh-CN"/>
        </w:rPr>
      </w:pPr>
      <w:r w:rsidRPr="000A14C0">
        <w:rPr>
          <w:rFonts w:ascii="Arial" w:eastAsiaTheme="minorEastAsia" w:hAnsi="Arial" w:cs="Arial"/>
          <w:b/>
          <w:bCs/>
          <w:color w:val="000000"/>
          <w:u w:val="single"/>
          <w:shd w:val="clear" w:color="auto" w:fill="FFFFFF"/>
          <w:lang w:eastAsia="zh-CN"/>
        </w:rPr>
        <w:t>data forwarding between serving gNB and anchor gNB</w:t>
      </w:r>
    </w:p>
    <w:p w14:paraId="4D0219FD" w14:textId="1B8F649E" w:rsidR="000A14C0" w:rsidRDefault="00A944F8" w:rsidP="000A14C0">
      <w:pPr>
        <w:spacing w:afterLines="50" w:after="120" w:line="240" w:lineRule="exact"/>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W</w:t>
      </w:r>
      <w:r w:rsidR="000A14C0" w:rsidRPr="000A14C0">
        <w:rPr>
          <w:rFonts w:ascii="Arial" w:eastAsiaTheme="minorEastAsia" w:hAnsi="Arial" w:cs="Arial"/>
          <w:color w:val="000000"/>
          <w:shd w:val="clear" w:color="auto" w:fill="FFFFFF"/>
          <w:lang w:eastAsia="zh-CN"/>
        </w:rPr>
        <w:t xml:space="preserve">hen </w:t>
      </w:r>
      <w:r w:rsidR="000A14C0">
        <w:rPr>
          <w:rFonts w:ascii="Arial" w:eastAsiaTheme="minorEastAsia" w:hAnsi="Arial" w:cs="Arial"/>
          <w:color w:val="000000"/>
          <w:shd w:val="clear" w:color="auto" w:fill="FFFFFF"/>
          <w:lang w:eastAsia="zh-CN"/>
        </w:rPr>
        <w:t xml:space="preserve">the serving gNB receives SDT data associated with </w:t>
      </w:r>
      <w:proofErr w:type="spellStart"/>
      <w:r w:rsidR="000A14C0" w:rsidRPr="000A14C0">
        <w:rPr>
          <w:rFonts w:ascii="Arial" w:eastAsiaTheme="minorEastAsia" w:hAnsi="Arial" w:cs="Arial"/>
          <w:i/>
          <w:iCs/>
          <w:color w:val="000000"/>
          <w:shd w:val="clear" w:color="auto" w:fill="FFFFFF"/>
          <w:lang w:eastAsia="zh-CN"/>
        </w:rPr>
        <w:t>RRCResumeRequest</w:t>
      </w:r>
      <w:proofErr w:type="spellEnd"/>
      <w:r w:rsidR="000A14C0">
        <w:rPr>
          <w:rFonts w:ascii="Arial" w:eastAsiaTheme="minorEastAsia" w:hAnsi="Arial" w:cs="Arial"/>
          <w:color w:val="000000"/>
          <w:shd w:val="clear" w:color="auto" w:fill="FFFFFF"/>
          <w:lang w:eastAsia="zh-CN"/>
        </w:rPr>
        <w:t xml:space="preserve"> message from UE, the serving gNB buffers the SDT data. The serving gNB forwards the SDT data to the anchor gNB after Retrieve UE Context for SDT. Basically, there are three options on the data forwarding:</w:t>
      </w:r>
    </w:p>
    <w:p w14:paraId="583D03EB" w14:textId="2971CAEC" w:rsidR="000A14C0" w:rsidRDefault="000A14C0" w:rsidP="000A14C0">
      <w:pPr>
        <w:pStyle w:val="B1"/>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0A14C0">
        <w:rPr>
          <w:rFonts w:ascii="Arial" w:eastAsiaTheme="minorEastAsia" w:hAnsi="Arial" w:cs="Arial"/>
          <w:b/>
          <w:bCs/>
          <w:shd w:val="clear" w:color="auto" w:fill="FFFFFF"/>
          <w:lang w:eastAsia="zh-CN"/>
        </w:rPr>
        <w:t>Option 1:</w:t>
      </w:r>
      <w:r w:rsidRPr="000A14C0">
        <w:rPr>
          <w:rFonts w:ascii="Arial" w:eastAsiaTheme="minorEastAsia" w:hAnsi="Arial" w:cs="Arial"/>
          <w:shd w:val="clear" w:color="auto" w:fill="FFFFFF"/>
          <w:lang w:eastAsia="zh-CN"/>
        </w:rPr>
        <w:t xml:space="preserve"> </w:t>
      </w:r>
      <w:r>
        <w:rPr>
          <w:rFonts w:ascii="Arial" w:eastAsiaTheme="minorEastAsia" w:hAnsi="Arial" w:cs="Arial"/>
          <w:shd w:val="clear" w:color="auto" w:fill="FFFFFF"/>
          <w:lang w:eastAsia="zh-CN"/>
        </w:rPr>
        <w:t xml:space="preserve">the serving </w:t>
      </w:r>
      <w:r>
        <w:rPr>
          <w:rFonts w:ascii="Arial" w:eastAsiaTheme="minorEastAsia" w:hAnsi="Arial" w:cs="Arial" w:hint="eastAsia"/>
          <w:shd w:val="clear" w:color="auto" w:fill="FFFFFF"/>
          <w:lang w:eastAsia="zh-CN"/>
        </w:rPr>
        <w:t>gN</w:t>
      </w:r>
      <w:r>
        <w:rPr>
          <w:rFonts w:ascii="Arial" w:eastAsiaTheme="minorEastAsia" w:hAnsi="Arial" w:cs="Arial"/>
          <w:shd w:val="clear" w:color="auto" w:fill="FFFFFF"/>
          <w:lang w:eastAsia="zh-CN"/>
        </w:rPr>
        <w:t xml:space="preserve">B forwards PDCP PDUs </w:t>
      </w:r>
      <w:r w:rsidR="00C216A1">
        <w:rPr>
          <w:rFonts w:ascii="Arial" w:eastAsiaTheme="minorEastAsia" w:hAnsi="Arial" w:cs="Arial"/>
          <w:shd w:val="clear" w:color="auto" w:fill="FFFFFF"/>
          <w:lang w:eastAsia="zh-CN"/>
        </w:rPr>
        <w:t>per DRB GTP-U tunnel to the anchor gNB.</w:t>
      </w:r>
    </w:p>
    <w:p w14:paraId="3AA016D4" w14:textId="36A48F54" w:rsidR="00C216A1" w:rsidRDefault="00C216A1" w:rsidP="000A14C0">
      <w:pPr>
        <w:pStyle w:val="B1"/>
        <w:rPr>
          <w:rFonts w:ascii="Arial" w:eastAsiaTheme="minorEastAsia" w:hAnsi="Arial" w:cs="Arial"/>
          <w:b/>
          <w:bCs/>
          <w:shd w:val="clear" w:color="auto" w:fill="FFFFFF"/>
          <w:lang w:eastAsia="zh-CN"/>
        </w:rPr>
      </w:pPr>
      <w:r>
        <w:rPr>
          <w:rFonts w:ascii="Arial" w:eastAsiaTheme="minorEastAsia" w:hAnsi="Arial" w:cs="Arial" w:hint="eastAsia"/>
          <w:shd w:val="clear" w:color="auto" w:fill="FFFFFF"/>
          <w:lang w:eastAsia="zh-CN"/>
        </w:rPr>
        <w:t>-</w:t>
      </w:r>
      <w:r>
        <w:rPr>
          <w:rFonts w:ascii="Arial" w:eastAsiaTheme="minorEastAsia" w:hAnsi="Arial" w:cs="Arial"/>
          <w:shd w:val="clear" w:color="auto" w:fill="FFFFFF"/>
          <w:lang w:eastAsia="zh-CN"/>
        </w:rPr>
        <w:tab/>
      </w:r>
      <w:r w:rsidRPr="00C216A1">
        <w:rPr>
          <w:rFonts w:ascii="Arial" w:eastAsiaTheme="minorEastAsia" w:hAnsi="Arial" w:cs="Arial"/>
          <w:b/>
          <w:bCs/>
          <w:shd w:val="clear" w:color="auto" w:fill="FFFFFF"/>
          <w:lang w:eastAsia="zh-CN"/>
        </w:rPr>
        <w:t>Option 2:</w:t>
      </w:r>
      <w:r>
        <w:rPr>
          <w:rFonts w:ascii="Arial" w:eastAsiaTheme="minorEastAsia" w:hAnsi="Arial" w:cs="Arial"/>
          <w:b/>
          <w:bCs/>
          <w:shd w:val="clear" w:color="auto" w:fill="FFFFFF"/>
          <w:lang w:eastAsia="zh-CN"/>
        </w:rPr>
        <w:t xml:space="preserve"> </w:t>
      </w:r>
      <w:r w:rsidRPr="00C216A1">
        <w:rPr>
          <w:rFonts w:ascii="Arial" w:eastAsiaTheme="minorEastAsia" w:hAnsi="Arial" w:cs="Arial"/>
          <w:shd w:val="clear" w:color="auto" w:fill="FFFFFF"/>
          <w:lang w:eastAsia="zh-CN"/>
        </w:rPr>
        <w:t>the serving gNB forwards RLC PDUs per DRB GTP-U tunnel to the anchor gNB.</w:t>
      </w:r>
    </w:p>
    <w:p w14:paraId="621B563E" w14:textId="7CC49388" w:rsidR="00C216A1" w:rsidRPr="00C216A1" w:rsidRDefault="00C216A1" w:rsidP="000A14C0">
      <w:pPr>
        <w:pStyle w:val="B1"/>
        <w:rPr>
          <w:rFonts w:ascii="Arial" w:eastAsiaTheme="minorEastAsia" w:hAnsi="Arial" w:cs="Arial"/>
          <w:shd w:val="clear" w:color="auto" w:fill="FFFFFF"/>
          <w:lang w:eastAsia="zh-CN"/>
        </w:rPr>
      </w:pPr>
      <w:r>
        <w:rPr>
          <w:rFonts w:ascii="Arial" w:eastAsiaTheme="minorEastAsia" w:hAnsi="Arial" w:cs="Arial" w:hint="eastAsia"/>
          <w:b/>
          <w:bCs/>
          <w:shd w:val="clear" w:color="auto" w:fill="FFFFFF"/>
          <w:lang w:eastAsia="zh-CN"/>
        </w:rPr>
        <w:t>-</w:t>
      </w:r>
      <w:r>
        <w:rPr>
          <w:rFonts w:ascii="Arial" w:eastAsiaTheme="minorEastAsia" w:hAnsi="Arial" w:cs="Arial"/>
          <w:b/>
          <w:bCs/>
          <w:shd w:val="clear" w:color="auto" w:fill="FFFFFF"/>
          <w:lang w:eastAsia="zh-CN"/>
        </w:rPr>
        <w:tab/>
        <w:t xml:space="preserve">Option 3: </w:t>
      </w:r>
      <w:r w:rsidRPr="00C216A1">
        <w:rPr>
          <w:rFonts w:ascii="Arial" w:eastAsiaTheme="minorEastAsia" w:hAnsi="Arial" w:cs="Arial"/>
          <w:shd w:val="clear" w:color="auto" w:fill="FFFFFF"/>
          <w:lang w:eastAsia="zh-CN"/>
        </w:rPr>
        <w:t>the serving gNB forwards MAC PDUs via a shared GTP-U tunnel to the anchor gNB.</w:t>
      </w:r>
    </w:p>
    <w:p w14:paraId="1C5CCFE1" w14:textId="7E7F2900" w:rsidR="00C216A1" w:rsidRDefault="00C216A1" w:rsidP="00C216A1">
      <w:pPr>
        <w:pStyle w:val="B1"/>
        <w:ind w:left="0" w:firstLine="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 xml:space="preserve">The main drawback of option 2&amp;3 is that they do not allow RLC handling for the SDT data </w:t>
      </w:r>
      <w:proofErr w:type="gramStart"/>
      <w:r>
        <w:rPr>
          <w:rFonts w:ascii="Arial" w:eastAsiaTheme="minorEastAsia" w:hAnsi="Arial" w:cs="Arial"/>
          <w:shd w:val="clear" w:color="auto" w:fill="FFFFFF"/>
          <w:lang w:eastAsia="zh-CN"/>
        </w:rPr>
        <w:t>e.g.</w:t>
      </w:r>
      <w:proofErr w:type="gramEnd"/>
      <w:r>
        <w:rPr>
          <w:rFonts w:ascii="Arial" w:eastAsiaTheme="minorEastAsia" w:hAnsi="Arial" w:cs="Arial"/>
          <w:shd w:val="clear" w:color="auto" w:fill="FFFFFF"/>
          <w:lang w:eastAsia="zh-CN"/>
        </w:rPr>
        <w:t xml:space="preserve"> RLC segmentation and reassembly, RLC retransmission, and thus option 2&amp;3 should be excluded.  </w:t>
      </w:r>
    </w:p>
    <w:p w14:paraId="6F54EA4B" w14:textId="4D26BBFA" w:rsidR="00C216A1" w:rsidRDefault="00A944F8" w:rsidP="00A944F8">
      <w:pPr>
        <w:pStyle w:val="Proposal"/>
        <w:rPr>
          <w:rFonts w:eastAsiaTheme="minorEastAsia" w:cs="Arial"/>
          <w:color w:val="000000"/>
          <w:shd w:val="clear" w:color="auto" w:fill="FFFFFF"/>
        </w:rPr>
      </w:pPr>
      <w:r w:rsidRPr="00A944F8">
        <w:rPr>
          <w:rFonts w:eastAsiaTheme="minorEastAsia" w:cs="Arial"/>
          <w:color w:val="000000"/>
          <w:shd w:val="clear" w:color="auto" w:fill="FFFFFF"/>
        </w:rPr>
        <w:t xml:space="preserve">the serving </w:t>
      </w:r>
      <w:r w:rsidRPr="00A944F8">
        <w:rPr>
          <w:rFonts w:eastAsiaTheme="minorEastAsia" w:cs="Arial" w:hint="eastAsia"/>
          <w:color w:val="000000"/>
          <w:shd w:val="clear" w:color="auto" w:fill="FFFFFF"/>
        </w:rPr>
        <w:t>gN</w:t>
      </w:r>
      <w:r w:rsidRPr="00A944F8">
        <w:rPr>
          <w:rFonts w:eastAsiaTheme="minorEastAsia" w:cs="Arial"/>
          <w:color w:val="000000"/>
          <w:shd w:val="clear" w:color="auto" w:fill="FFFFFF"/>
        </w:rPr>
        <w:t>B forwards PDCP PDUs per DRB GTP-U tunnel to the anchor gNB</w:t>
      </w:r>
      <w:r>
        <w:rPr>
          <w:rFonts w:eastAsiaTheme="minorEastAsia" w:cs="Arial"/>
          <w:color w:val="000000"/>
          <w:shd w:val="clear" w:color="auto" w:fill="FFFFFF"/>
        </w:rPr>
        <w:t>.</w:t>
      </w:r>
    </w:p>
    <w:p w14:paraId="620649FF" w14:textId="77777777" w:rsidR="00A944F8" w:rsidRPr="00A944F8" w:rsidRDefault="00A944F8" w:rsidP="00A944F8">
      <w:pPr>
        <w:pStyle w:val="Proposal"/>
        <w:numPr>
          <w:ilvl w:val="0"/>
          <w:numId w:val="0"/>
        </w:numPr>
        <w:rPr>
          <w:rFonts w:eastAsiaTheme="minorEastAsia" w:cs="Arial"/>
          <w:color w:val="000000"/>
          <w:shd w:val="clear" w:color="auto" w:fill="FFFFFF"/>
        </w:rPr>
      </w:pPr>
    </w:p>
    <w:p w14:paraId="1B381643" w14:textId="2651B639" w:rsidR="000A14C0" w:rsidRDefault="000A14C0" w:rsidP="000A14C0">
      <w:pPr>
        <w:spacing w:afterLines="50" w:after="120"/>
        <w:jc w:val="center"/>
      </w:pPr>
      <w:r>
        <w:object w:dxaOrig="7818" w:dyaOrig="6360" w14:anchorId="11DC32B7">
          <v:shape id="_x0000_i1026" type="#_x0000_t75" style="width:390.8pt;height:317.85pt" o:ole="">
            <v:imagedata r:id="rId13" o:title=""/>
          </v:shape>
          <o:OLEObject Type="Embed" ProgID="Visio.Drawing.15" ShapeID="_x0000_i1026" DrawAspect="Content" ObjectID="_1696412425" r:id="rId14"/>
        </w:object>
      </w:r>
    </w:p>
    <w:p w14:paraId="4C647179" w14:textId="6154A17A" w:rsidR="00A944F8" w:rsidRPr="002E164B" w:rsidRDefault="00A944F8" w:rsidP="00A944F8">
      <w:pPr>
        <w:spacing w:afterLines="50" w:after="120"/>
        <w:jc w:val="center"/>
        <w:rPr>
          <w:rFonts w:ascii="Arial" w:eastAsiaTheme="minorEastAsia" w:hAnsi="Arial" w:cs="Arial"/>
          <w:color w:val="000000"/>
          <w:shd w:val="clear" w:color="auto" w:fill="FFFFFF"/>
          <w:lang w:eastAsia="zh-CN"/>
        </w:rPr>
      </w:pPr>
      <w:r>
        <w:rPr>
          <w:rFonts w:eastAsiaTheme="minorEastAsia" w:hint="eastAsia"/>
          <w:lang w:eastAsia="zh-CN"/>
        </w:rPr>
        <w:t>F</w:t>
      </w:r>
      <w:r>
        <w:rPr>
          <w:rFonts w:eastAsiaTheme="minorEastAsia"/>
          <w:lang w:eastAsia="zh-CN"/>
        </w:rPr>
        <w:t>igure 2. SDT without anchor relocation procedure</w:t>
      </w:r>
    </w:p>
    <w:p w14:paraId="5B7AC141" w14:textId="093D56CF" w:rsidR="00A944F8" w:rsidRPr="00A944F8" w:rsidRDefault="00A944F8" w:rsidP="00FF3661">
      <w:pPr>
        <w:spacing w:afterLines="50" w:after="120" w:line="240" w:lineRule="exact"/>
        <w:rPr>
          <w:rFonts w:ascii="Arial" w:eastAsiaTheme="minorEastAsia" w:hAnsi="Arial" w:cs="Arial"/>
          <w:b/>
          <w:bCs/>
          <w:color w:val="000000"/>
          <w:u w:val="single"/>
          <w:shd w:val="clear" w:color="auto" w:fill="FFFFFF"/>
          <w:lang w:eastAsia="zh-CN"/>
        </w:rPr>
      </w:pPr>
      <w:r w:rsidRPr="00A944F8">
        <w:rPr>
          <w:rFonts w:ascii="Arial" w:eastAsiaTheme="minorEastAsia" w:hAnsi="Arial" w:cs="Arial"/>
          <w:b/>
          <w:bCs/>
          <w:color w:val="000000"/>
          <w:u w:val="single"/>
          <w:shd w:val="clear" w:color="auto" w:fill="FFFFFF"/>
          <w:lang w:eastAsia="zh-CN"/>
        </w:rPr>
        <w:t>UE context fetch from anchor gNB to serving gNB</w:t>
      </w:r>
    </w:p>
    <w:p w14:paraId="0A81DB6F" w14:textId="032AB637" w:rsidR="007971A2" w:rsidRDefault="00A944F8" w:rsidP="00FF3661">
      <w:pPr>
        <w:spacing w:afterLines="50" w:after="120" w:line="240" w:lineRule="exact"/>
        <w:rPr>
          <w:rFonts w:ascii="Arial" w:eastAsiaTheme="minorEastAsia" w:hAnsi="Arial" w:cs="Arial"/>
          <w:color w:val="000000"/>
          <w:shd w:val="clear" w:color="auto" w:fill="FFFFFF"/>
          <w:lang w:eastAsia="zh-CN"/>
        </w:rPr>
      </w:pPr>
      <w:proofErr w:type="gramStart"/>
      <w:r>
        <w:rPr>
          <w:rFonts w:ascii="Arial" w:eastAsiaTheme="minorEastAsia" w:hAnsi="Arial" w:cs="Arial" w:hint="eastAsia"/>
          <w:color w:val="000000"/>
          <w:shd w:val="clear" w:color="auto" w:fill="FFFFFF"/>
          <w:lang w:eastAsia="zh-CN"/>
        </w:rPr>
        <w:t>I</w:t>
      </w:r>
      <w:r>
        <w:rPr>
          <w:rFonts w:ascii="Arial" w:eastAsiaTheme="minorEastAsia" w:hAnsi="Arial" w:cs="Arial"/>
          <w:color w:val="000000"/>
          <w:shd w:val="clear" w:color="auto" w:fill="FFFFFF"/>
          <w:lang w:eastAsia="zh-CN"/>
        </w:rPr>
        <w:t>n order to</w:t>
      </w:r>
      <w:proofErr w:type="gramEnd"/>
      <w:r>
        <w:rPr>
          <w:rFonts w:ascii="Arial" w:eastAsiaTheme="minorEastAsia" w:hAnsi="Arial" w:cs="Arial"/>
          <w:color w:val="000000"/>
          <w:shd w:val="clear" w:color="auto" w:fill="FFFFFF"/>
          <w:lang w:eastAsia="zh-CN"/>
        </w:rPr>
        <w:t xml:space="preserve"> support the serving gNB forwards PDCP PDUs to the last serving gNB, the last serving gNB should provide UE context for the SDT. The UE context at least includes RLC-Config for the SDT DRB. there are three options on the UE context provision for SDT:</w:t>
      </w:r>
    </w:p>
    <w:p w14:paraId="705E6714" w14:textId="0049580C" w:rsidR="00A944F8" w:rsidRDefault="00A944F8" w:rsidP="00A944F8">
      <w:pPr>
        <w:pStyle w:val="B1"/>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0A14C0">
        <w:rPr>
          <w:rFonts w:ascii="Arial" w:eastAsiaTheme="minorEastAsia" w:hAnsi="Arial" w:cs="Arial"/>
          <w:b/>
          <w:bCs/>
          <w:shd w:val="clear" w:color="auto" w:fill="FFFFFF"/>
          <w:lang w:eastAsia="zh-CN"/>
        </w:rPr>
        <w:t>Option 1:</w:t>
      </w:r>
      <w:r w:rsidRPr="000A14C0">
        <w:rPr>
          <w:rFonts w:ascii="Arial" w:eastAsiaTheme="minorEastAsia" w:hAnsi="Arial" w:cs="Arial"/>
          <w:shd w:val="clear" w:color="auto" w:fill="FFFFFF"/>
          <w:lang w:eastAsia="zh-CN"/>
        </w:rPr>
        <w:t xml:space="preserve"> </w:t>
      </w:r>
      <w:r>
        <w:rPr>
          <w:rFonts w:ascii="Arial" w:eastAsiaTheme="minorEastAsia" w:hAnsi="Arial" w:cs="Arial"/>
          <w:shd w:val="clear" w:color="auto" w:fill="FFFFFF"/>
          <w:lang w:eastAsia="zh-CN"/>
        </w:rPr>
        <w:t xml:space="preserve">the anchor gNB provides a full </w:t>
      </w:r>
      <w:r w:rsidR="003D7A53">
        <w:rPr>
          <w:rFonts w:ascii="Arial" w:eastAsiaTheme="minorEastAsia" w:hAnsi="Arial" w:cs="Arial"/>
          <w:shd w:val="clear" w:color="auto" w:fill="FFFFFF"/>
          <w:lang w:eastAsia="zh-CN"/>
        </w:rPr>
        <w:t>RRC</w:t>
      </w:r>
      <w:r>
        <w:rPr>
          <w:rFonts w:ascii="Arial" w:eastAsiaTheme="minorEastAsia" w:hAnsi="Arial" w:cs="Arial"/>
          <w:shd w:val="clear" w:color="auto" w:fill="FFFFFF"/>
          <w:lang w:eastAsia="zh-CN"/>
        </w:rPr>
        <w:t xml:space="preserve"> context to the serving </w:t>
      </w:r>
      <w:r>
        <w:rPr>
          <w:rFonts w:ascii="Arial" w:eastAsiaTheme="minorEastAsia" w:hAnsi="Arial" w:cs="Arial" w:hint="eastAsia"/>
          <w:shd w:val="clear" w:color="auto" w:fill="FFFFFF"/>
          <w:lang w:eastAsia="zh-CN"/>
        </w:rPr>
        <w:t>gN</w:t>
      </w:r>
      <w:r>
        <w:rPr>
          <w:rFonts w:ascii="Arial" w:eastAsiaTheme="minorEastAsia" w:hAnsi="Arial" w:cs="Arial"/>
          <w:shd w:val="clear" w:color="auto" w:fill="FFFFFF"/>
          <w:lang w:eastAsia="zh-CN"/>
        </w:rPr>
        <w:t>B</w:t>
      </w:r>
      <w:r w:rsidR="003D7A53">
        <w:rPr>
          <w:rFonts w:ascii="Arial" w:eastAsiaTheme="minorEastAsia" w:hAnsi="Arial" w:cs="Arial"/>
          <w:shd w:val="clear" w:color="auto" w:fill="FFFFFF"/>
          <w:lang w:eastAsia="zh-CN"/>
        </w:rPr>
        <w:t xml:space="preserve"> including </w:t>
      </w:r>
      <w:proofErr w:type="spellStart"/>
      <w:r w:rsidR="003D7A53" w:rsidRPr="003D7A53">
        <w:rPr>
          <w:rFonts w:ascii="Arial" w:eastAsiaTheme="minorEastAsia" w:hAnsi="Arial" w:cs="Arial"/>
          <w:i/>
          <w:iCs/>
          <w:shd w:val="clear" w:color="auto" w:fill="FFFFFF"/>
          <w:lang w:eastAsia="zh-CN"/>
        </w:rPr>
        <w:t>HandoverPreparationInformation</w:t>
      </w:r>
      <w:proofErr w:type="spellEnd"/>
      <w:r w:rsidR="003D7A53" w:rsidRPr="003D7A53">
        <w:rPr>
          <w:rFonts w:ascii="Arial" w:eastAsiaTheme="minorEastAsia" w:hAnsi="Arial" w:cs="Arial"/>
          <w:shd w:val="clear" w:color="auto" w:fill="FFFFFF"/>
          <w:lang w:eastAsia="zh-CN"/>
        </w:rPr>
        <w:t xml:space="preserve"> message as defined in subclause 11.2.2 of TS 38.331</w:t>
      </w:r>
      <w:r w:rsidR="003D7A53">
        <w:rPr>
          <w:rFonts w:ascii="Arial" w:eastAsiaTheme="minorEastAsia" w:hAnsi="Arial" w:cs="Arial"/>
          <w:shd w:val="clear" w:color="auto" w:fill="FFFFFF"/>
          <w:lang w:eastAsia="zh-CN"/>
        </w:rPr>
        <w:t>.</w:t>
      </w:r>
    </w:p>
    <w:p w14:paraId="70A560F3" w14:textId="7020C178" w:rsidR="00A944F8" w:rsidRDefault="00A944F8" w:rsidP="00A944F8">
      <w:pPr>
        <w:pStyle w:val="B1"/>
        <w:rPr>
          <w:rFonts w:ascii="Arial" w:eastAsiaTheme="minorEastAsia" w:hAnsi="Arial" w:cs="Arial"/>
          <w:b/>
          <w:bCs/>
          <w:shd w:val="clear" w:color="auto" w:fill="FFFFFF"/>
          <w:lang w:eastAsia="zh-CN"/>
        </w:rPr>
      </w:pPr>
      <w:r>
        <w:rPr>
          <w:rFonts w:ascii="Arial" w:eastAsiaTheme="minorEastAsia" w:hAnsi="Arial" w:cs="Arial" w:hint="eastAsia"/>
          <w:shd w:val="clear" w:color="auto" w:fill="FFFFFF"/>
          <w:lang w:eastAsia="zh-CN"/>
        </w:rPr>
        <w:t>-</w:t>
      </w:r>
      <w:r>
        <w:rPr>
          <w:rFonts w:ascii="Arial" w:eastAsiaTheme="minorEastAsia" w:hAnsi="Arial" w:cs="Arial"/>
          <w:shd w:val="clear" w:color="auto" w:fill="FFFFFF"/>
          <w:lang w:eastAsia="zh-CN"/>
        </w:rPr>
        <w:tab/>
      </w:r>
      <w:r w:rsidRPr="00C216A1">
        <w:rPr>
          <w:rFonts w:ascii="Arial" w:eastAsiaTheme="minorEastAsia" w:hAnsi="Arial" w:cs="Arial"/>
          <w:b/>
          <w:bCs/>
          <w:shd w:val="clear" w:color="auto" w:fill="FFFFFF"/>
          <w:lang w:eastAsia="zh-CN"/>
        </w:rPr>
        <w:t>Option 2:</w:t>
      </w:r>
      <w:r>
        <w:rPr>
          <w:rFonts w:ascii="Arial" w:eastAsiaTheme="minorEastAsia" w:hAnsi="Arial" w:cs="Arial"/>
          <w:b/>
          <w:bCs/>
          <w:shd w:val="clear" w:color="auto" w:fill="FFFFFF"/>
          <w:lang w:eastAsia="zh-CN"/>
        </w:rPr>
        <w:t xml:space="preserve"> </w:t>
      </w:r>
      <w:r w:rsidR="003D7A53">
        <w:rPr>
          <w:rFonts w:ascii="Arial" w:eastAsiaTheme="minorEastAsia" w:hAnsi="Arial" w:cs="Arial"/>
          <w:shd w:val="clear" w:color="auto" w:fill="FFFFFF"/>
          <w:lang w:eastAsia="zh-CN"/>
        </w:rPr>
        <w:t>the anchor gNB only provides the RLC-Configs of the SDT DRBs associated with the SDT data to the serving gNB. In this option, the serving gNB needs to provide the LCID of the SDT DRB to the anchor gNB in the Retrieve UE Context Request message, so that the anchor gNB can identify the DRB</w:t>
      </w:r>
      <w:r w:rsidR="003D7A53">
        <w:rPr>
          <w:rFonts w:ascii="Arial" w:eastAsiaTheme="minorEastAsia" w:hAnsi="Arial" w:cs="Arial" w:hint="eastAsia"/>
          <w:shd w:val="clear" w:color="auto" w:fill="FFFFFF"/>
          <w:lang w:eastAsia="zh-CN"/>
        </w:rPr>
        <w:t>.</w:t>
      </w:r>
    </w:p>
    <w:p w14:paraId="13853FB1" w14:textId="07B342EF" w:rsidR="00A944F8" w:rsidRPr="00C216A1" w:rsidRDefault="00A944F8" w:rsidP="00A944F8">
      <w:pPr>
        <w:pStyle w:val="B1"/>
        <w:rPr>
          <w:rFonts w:ascii="Arial" w:eastAsiaTheme="minorEastAsia" w:hAnsi="Arial" w:cs="Arial"/>
          <w:shd w:val="clear" w:color="auto" w:fill="FFFFFF"/>
          <w:lang w:eastAsia="zh-CN"/>
        </w:rPr>
      </w:pPr>
      <w:r>
        <w:rPr>
          <w:rFonts w:ascii="Arial" w:eastAsiaTheme="minorEastAsia" w:hAnsi="Arial" w:cs="Arial" w:hint="eastAsia"/>
          <w:b/>
          <w:bCs/>
          <w:shd w:val="clear" w:color="auto" w:fill="FFFFFF"/>
          <w:lang w:eastAsia="zh-CN"/>
        </w:rPr>
        <w:t>-</w:t>
      </w:r>
      <w:r>
        <w:rPr>
          <w:rFonts w:ascii="Arial" w:eastAsiaTheme="minorEastAsia" w:hAnsi="Arial" w:cs="Arial"/>
          <w:b/>
          <w:bCs/>
          <w:shd w:val="clear" w:color="auto" w:fill="FFFFFF"/>
          <w:lang w:eastAsia="zh-CN"/>
        </w:rPr>
        <w:tab/>
        <w:t xml:space="preserve">Option 3: </w:t>
      </w:r>
      <w:r w:rsidRPr="00C216A1">
        <w:rPr>
          <w:rFonts w:ascii="Arial" w:eastAsiaTheme="minorEastAsia" w:hAnsi="Arial" w:cs="Arial"/>
          <w:shd w:val="clear" w:color="auto" w:fill="FFFFFF"/>
          <w:lang w:eastAsia="zh-CN"/>
        </w:rPr>
        <w:t xml:space="preserve">the </w:t>
      </w:r>
      <w:r w:rsidR="003D7A53">
        <w:rPr>
          <w:rFonts w:ascii="Arial" w:eastAsiaTheme="minorEastAsia" w:hAnsi="Arial" w:cs="Arial"/>
          <w:shd w:val="clear" w:color="auto" w:fill="FFFFFF"/>
          <w:lang w:eastAsia="zh-CN"/>
        </w:rPr>
        <w:t xml:space="preserve">anchor gNB provides the RLC-Configs of all configured SDT DRBs. </w:t>
      </w:r>
    </w:p>
    <w:p w14:paraId="70683C06" w14:textId="5F788EC0" w:rsidR="00A944F8" w:rsidRDefault="009C12BC" w:rsidP="00FF3661">
      <w:pPr>
        <w:spacing w:afterLines="50" w:after="120" w:line="240" w:lineRule="exact"/>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 xml:space="preserve">All three options can work. Option 1 seems the simplest option and has less standard impact. Option 2 and option 3 may need RAN2 to define a new RRC container. </w:t>
      </w:r>
    </w:p>
    <w:p w14:paraId="65513470" w14:textId="7E1F9D08" w:rsidR="009C12BC" w:rsidRDefault="00FD7768" w:rsidP="009C12BC">
      <w:pPr>
        <w:pStyle w:val="Proposal"/>
        <w:jc w:val="left"/>
        <w:rPr>
          <w:rFonts w:eastAsiaTheme="minorEastAsia" w:cs="Arial"/>
          <w:color w:val="000000"/>
          <w:shd w:val="clear" w:color="auto" w:fill="FFFFFF"/>
        </w:rPr>
      </w:pPr>
      <w:r>
        <w:rPr>
          <w:rFonts w:eastAsiaTheme="minorEastAsia" w:cs="Arial"/>
          <w:shd w:val="clear" w:color="auto" w:fill="FFFFFF"/>
        </w:rPr>
        <w:t>a</w:t>
      </w:r>
      <w:r w:rsidR="009C12BC">
        <w:rPr>
          <w:rFonts w:eastAsiaTheme="minorEastAsia" w:cs="Arial"/>
          <w:shd w:val="clear" w:color="auto" w:fill="FFFFFF"/>
        </w:rPr>
        <w:t xml:space="preserve">nchor gNB provides a full RRC context to serving </w:t>
      </w:r>
      <w:r w:rsidR="009C12BC">
        <w:rPr>
          <w:rFonts w:eastAsiaTheme="minorEastAsia" w:cs="Arial" w:hint="eastAsia"/>
          <w:shd w:val="clear" w:color="auto" w:fill="FFFFFF"/>
        </w:rPr>
        <w:t>gN</w:t>
      </w:r>
      <w:r w:rsidR="009C12BC">
        <w:rPr>
          <w:rFonts w:eastAsiaTheme="minorEastAsia" w:cs="Arial"/>
          <w:shd w:val="clear" w:color="auto" w:fill="FFFFFF"/>
        </w:rPr>
        <w:t xml:space="preserve">B including </w:t>
      </w:r>
      <w:proofErr w:type="spellStart"/>
      <w:r w:rsidR="009C12BC" w:rsidRPr="003D7A53">
        <w:rPr>
          <w:rFonts w:eastAsiaTheme="minorEastAsia" w:cs="Arial"/>
          <w:i/>
          <w:iCs/>
          <w:shd w:val="clear" w:color="auto" w:fill="FFFFFF"/>
        </w:rPr>
        <w:t>HandoverPreparationInformation</w:t>
      </w:r>
      <w:proofErr w:type="spellEnd"/>
      <w:r w:rsidR="009C12BC" w:rsidRPr="003D7A53">
        <w:rPr>
          <w:rFonts w:eastAsiaTheme="minorEastAsia" w:cs="Arial"/>
          <w:shd w:val="clear" w:color="auto" w:fill="FFFFFF"/>
        </w:rPr>
        <w:t xml:space="preserve"> message</w:t>
      </w:r>
      <w:r w:rsidR="009C12BC">
        <w:rPr>
          <w:rFonts w:eastAsiaTheme="minorEastAsia" w:cs="Arial"/>
          <w:shd w:val="clear" w:color="auto" w:fill="FFFFFF"/>
        </w:rPr>
        <w:t xml:space="preserve"> for providing RLC-config of SDT DRB.</w:t>
      </w:r>
    </w:p>
    <w:p w14:paraId="53D9F372" w14:textId="37707B36" w:rsidR="00A944F8" w:rsidRDefault="00AB0B14" w:rsidP="00FF3661">
      <w:pPr>
        <w:spacing w:afterLines="50" w:after="120" w:line="240" w:lineRule="exact"/>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 xml:space="preserve">For SDT UE context fetch, the anchor gNB needs to provide RRC Context including RLC-Config, DRB based data forwarding information, and </w:t>
      </w:r>
      <w:proofErr w:type="spellStart"/>
      <w:r w:rsidRPr="00AB0B14">
        <w:rPr>
          <w:rFonts w:ascii="Arial" w:eastAsiaTheme="minorEastAsia" w:hAnsi="Arial" w:cs="Arial"/>
          <w:i/>
          <w:iCs/>
          <w:color w:val="000000"/>
          <w:shd w:val="clear" w:color="auto" w:fill="FFFFFF"/>
          <w:lang w:eastAsia="zh-CN"/>
        </w:rPr>
        <w:t>RRCRelease</w:t>
      </w:r>
      <w:proofErr w:type="spellEnd"/>
      <w:r>
        <w:rPr>
          <w:rFonts w:ascii="Arial" w:eastAsiaTheme="minorEastAsia" w:hAnsi="Arial" w:cs="Arial"/>
          <w:color w:val="000000"/>
          <w:shd w:val="clear" w:color="auto" w:fill="FFFFFF"/>
          <w:lang w:eastAsia="zh-CN"/>
        </w:rPr>
        <w:t xml:space="preserve"> to the serving gNB. There are two solutions on the signalling for UE context fetch:</w:t>
      </w:r>
    </w:p>
    <w:p w14:paraId="3809FEA5" w14:textId="7B87C124" w:rsidR="00AB0B14" w:rsidRDefault="00AB0B14" w:rsidP="00AB0B14">
      <w:pPr>
        <w:pStyle w:val="B1"/>
        <w:rPr>
          <w:rFonts w:ascii="Arial" w:eastAsiaTheme="minorEastAsia" w:hAnsi="Arial" w:cs="Arial"/>
          <w:color w:val="000000"/>
          <w:shd w:val="clear" w:color="auto" w:fill="FFFFFF"/>
          <w:lang w:eastAsia="zh-CN"/>
        </w:rPr>
      </w:pPr>
      <w:r>
        <w:rPr>
          <w:rFonts w:ascii="Arial" w:eastAsiaTheme="minorEastAsia" w:hAnsi="Arial" w:cs="Arial" w:hint="eastAsia"/>
          <w:color w:val="000000"/>
          <w:shd w:val="clear" w:color="auto" w:fill="FFFFFF"/>
          <w:lang w:eastAsia="zh-CN"/>
        </w:rPr>
        <w:t>-</w:t>
      </w:r>
      <w:r>
        <w:rPr>
          <w:rFonts w:ascii="Arial" w:eastAsiaTheme="minorEastAsia" w:hAnsi="Arial" w:cs="Arial"/>
          <w:color w:val="000000"/>
          <w:shd w:val="clear" w:color="auto" w:fill="FFFFFF"/>
          <w:lang w:eastAsia="zh-CN"/>
        </w:rPr>
        <w:tab/>
      </w:r>
      <w:r w:rsidRPr="00AB0B14">
        <w:rPr>
          <w:rFonts w:ascii="Arial" w:eastAsiaTheme="minorEastAsia" w:hAnsi="Arial" w:cs="Arial"/>
          <w:b/>
          <w:bCs/>
          <w:color w:val="000000"/>
          <w:shd w:val="clear" w:color="auto" w:fill="FFFFFF"/>
          <w:lang w:eastAsia="zh-CN"/>
        </w:rPr>
        <w:t xml:space="preserve">Option 1: </w:t>
      </w:r>
      <w:r>
        <w:rPr>
          <w:rFonts w:ascii="Arial" w:eastAsiaTheme="minorEastAsia" w:hAnsi="Arial" w:cs="Arial"/>
          <w:color w:val="000000"/>
          <w:shd w:val="clear" w:color="auto" w:fill="FFFFFF"/>
          <w:lang w:eastAsia="zh-CN"/>
        </w:rPr>
        <w:t xml:space="preserve">the SDT related UE context is included in the RETIEVE UE </w:t>
      </w:r>
      <w:r>
        <w:rPr>
          <w:rFonts w:ascii="Arial" w:eastAsiaTheme="minorEastAsia" w:hAnsi="Arial" w:cs="Arial" w:hint="eastAsia"/>
          <w:color w:val="000000"/>
          <w:shd w:val="clear" w:color="auto" w:fill="FFFFFF"/>
          <w:lang w:eastAsia="zh-CN"/>
        </w:rPr>
        <w:t>CON</w:t>
      </w:r>
      <w:r>
        <w:rPr>
          <w:rFonts w:ascii="Arial" w:eastAsiaTheme="minorEastAsia" w:hAnsi="Arial" w:cs="Arial"/>
          <w:color w:val="000000"/>
          <w:shd w:val="clear" w:color="auto" w:fill="FFFFFF"/>
          <w:lang w:eastAsia="zh-CN"/>
        </w:rPr>
        <w:t>TEXT FAILURE message.</w:t>
      </w:r>
    </w:p>
    <w:p w14:paraId="22098A3A" w14:textId="0C3F97EF" w:rsidR="00AB0B14" w:rsidRDefault="00AB0B14" w:rsidP="00AB0B14">
      <w:pPr>
        <w:pStyle w:val="B1"/>
        <w:rPr>
          <w:rFonts w:ascii="Arial" w:eastAsiaTheme="minorEastAsia" w:hAnsi="Arial" w:cs="Arial"/>
          <w:color w:val="000000"/>
          <w:shd w:val="clear" w:color="auto" w:fill="FFFFFF"/>
          <w:lang w:eastAsia="zh-CN"/>
        </w:rPr>
      </w:pPr>
      <w:r>
        <w:rPr>
          <w:rFonts w:ascii="Arial" w:eastAsiaTheme="minorEastAsia" w:hAnsi="Arial" w:cs="Arial" w:hint="eastAsia"/>
          <w:color w:val="000000"/>
          <w:shd w:val="clear" w:color="auto" w:fill="FFFFFF"/>
          <w:lang w:eastAsia="zh-CN"/>
        </w:rPr>
        <w:t>-</w:t>
      </w:r>
      <w:r>
        <w:rPr>
          <w:rFonts w:ascii="Arial" w:eastAsiaTheme="minorEastAsia" w:hAnsi="Arial" w:cs="Arial"/>
          <w:color w:val="000000"/>
          <w:shd w:val="clear" w:color="auto" w:fill="FFFFFF"/>
          <w:lang w:eastAsia="zh-CN"/>
        </w:rPr>
        <w:tab/>
      </w:r>
      <w:r w:rsidRPr="00AB0B14">
        <w:rPr>
          <w:rFonts w:ascii="Arial" w:eastAsiaTheme="minorEastAsia" w:hAnsi="Arial" w:cs="Arial"/>
          <w:b/>
          <w:bCs/>
          <w:color w:val="000000"/>
          <w:shd w:val="clear" w:color="auto" w:fill="FFFFFF"/>
          <w:lang w:eastAsia="zh-CN"/>
        </w:rPr>
        <w:t>Option 2:</w:t>
      </w:r>
      <w:r>
        <w:rPr>
          <w:rFonts w:ascii="Arial" w:eastAsiaTheme="minorEastAsia" w:hAnsi="Arial" w:cs="Arial"/>
          <w:color w:val="000000"/>
          <w:shd w:val="clear" w:color="auto" w:fill="FFFFFF"/>
          <w:lang w:eastAsia="zh-CN"/>
        </w:rPr>
        <w:t xml:space="preserve"> the SDT related UE context is provided by a new class 1 procedure such as SDT UE Context. </w:t>
      </w:r>
    </w:p>
    <w:p w14:paraId="7EB45721" w14:textId="1DD838BD" w:rsidR="00AB0B14" w:rsidRDefault="00AB0B14" w:rsidP="00AB0B14">
      <w:pPr>
        <w:pStyle w:val="Proposal"/>
        <w:jc w:val="left"/>
        <w:rPr>
          <w:rFonts w:eastAsiaTheme="minorEastAsia" w:cs="Arial"/>
          <w:color w:val="000000"/>
          <w:shd w:val="clear" w:color="auto" w:fill="FFFFFF"/>
        </w:rPr>
      </w:pPr>
      <w:r>
        <w:rPr>
          <w:rFonts w:eastAsiaTheme="minorEastAsia" w:cs="Arial" w:hint="eastAsia"/>
          <w:color w:val="000000"/>
          <w:shd w:val="clear" w:color="auto" w:fill="FFFFFF"/>
        </w:rPr>
        <w:t>R</w:t>
      </w:r>
      <w:r>
        <w:rPr>
          <w:rFonts w:eastAsiaTheme="minorEastAsia" w:cs="Arial"/>
          <w:color w:val="000000"/>
          <w:shd w:val="clear" w:color="auto" w:fill="FFFFFF"/>
        </w:rPr>
        <w:t xml:space="preserve">AN3 discusses whether a new </w:t>
      </w:r>
      <w:r w:rsidR="00D54228">
        <w:rPr>
          <w:rFonts w:eastAsiaTheme="minorEastAsia" w:cs="Arial"/>
          <w:color w:val="000000"/>
          <w:shd w:val="clear" w:color="auto" w:fill="FFFFFF"/>
        </w:rPr>
        <w:t>class 1 procedure is needed for providing SDT related UE context from anchor gNB to serving gNB.</w:t>
      </w:r>
    </w:p>
    <w:p w14:paraId="0B0575D1" w14:textId="2D4F57C8" w:rsidR="00D54228" w:rsidRDefault="002E0C27" w:rsidP="002E0C27">
      <w:pPr>
        <w:pStyle w:val="2"/>
        <w:rPr>
          <w:rFonts w:eastAsiaTheme="minorEastAsia" w:cs="Arial"/>
          <w:color w:val="000000"/>
          <w:sz w:val="28"/>
          <w:szCs w:val="28"/>
          <w:shd w:val="clear" w:color="auto" w:fill="FFFFFF"/>
          <w:lang w:eastAsia="zh-CN"/>
        </w:rPr>
      </w:pPr>
      <w:r w:rsidRPr="002E0C27">
        <w:rPr>
          <w:rFonts w:eastAsiaTheme="minorEastAsia" w:cs="Arial" w:hint="eastAsia"/>
          <w:color w:val="000000"/>
          <w:sz w:val="28"/>
          <w:szCs w:val="28"/>
          <w:shd w:val="clear" w:color="auto" w:fill="FFFFFF"/>
          <w:lang w:eastAsia="zh-CN"/>
        </w:rPr>
        <w:t>2</w:t>
      </w:r>
      <w:r w:rsidRPr="002E0C27">
        <w:rPr>
          <w:rFonts w:eastAsiaTheme="minorEastAsia" w:cs="Arial"/>
          <w:color w:val="000000"/>
          <w:sz w:val="28"/>
          <w:szCs w:val="28"/>
          <w:shd w:val="clear" w:color="auto" w:fill="FFFFFF"/>
          <w:lang w:eastAsia="zh-CN"/>
        </w:rPr>
        <w:t>.4 SRB SDT without anchor relocation</w:t>
      </w:r>
    </w:p>
    <w:p w14:paraId="15B0B005" w14:textId="76233C6B" w:rsidR="002E0C27" w:rsidRPr="002E0C27" w:rsidRDefault="002E0C27" w:rsidP="002E0C27">
      <w:pPr>
        <w:spacing w:afterLines="50" w:after="120" w:line="240" w:lineRule="exact"/>
        <w:rPr>
          <w:rFonts w:ascii="Arial" w:eastAsiaTheme="minorEastAsia" w:hAnsi="Arial" w:cs="Arial"/>
          <w:color w:val="000000"/>
          <w:shd w:val="clear" w:color="auto" w:fill="FFFFFF"/>
          <w:lang w:eastAsia="zh-CN"/>
        </w:rPr>
      </w:pPr>
      <w:r w:rsidRPr="002E0C27">
        <w:rPr>
          <w:rFonts w:ascii="Arial" w:eastAsiaTheme="minorEastAsia" w:hAnsi="Arial" w:cs="Arial"/>
          <w:color w:val="000000"/>
          <w:shd w:val="clear" w:color="auto" w:fill="FFFFFF"/>
          <w:lang w:eastAsia="zh-CN"/>
        </w:rPr>
        <w:t>In RAN2#113e, working assumption on support of SRB transmission using SDT was agreed:</w:t>
      </w:r>
    </w:p>
    <w:p w14:paraId="365D79EC" w14:textId="77777777" w:rsidR="002E0C27" w:rsidRPr="003576C9" w:rsidRDefault="002E0C27" w:rsidP="002E0C27">
      <w:pPr>
        <w:pStyle w:val="Doc-text2"/>
        <w:pBdr>
          <w:top w:val="single" w:sz="4" w:space="1" w:color="auto"/>
          <w:left w:val="single" w:sz="4" w:space="4" w:color="auto"/>
          <w:bottom w:val="single" w:sz="4" w:space="1" w:color="auto"/>
          <w:right w:val="single" w:sz="4" w:space="4" w:color="auto"/>
        </w:pBdr>
        <w:rPr>
          <w:b/>
          <w:bCs/>
          <w:i/>
          <w:iCs/>
          <w:u w:val="single"/>
        </w:rPr>
      </w:pPr>
      <w:r w:rsidRPr="003576C9">
        <w:rPr>
          <w:b/>
          <w:bCs/>
          <w:i/>
          <w:iCs/>
          <w:u w:val="single"/>
        </w:rPr>
        <w:t xml:space="preserve">Working assumption </w:t>
      </w:r>
    </w:p>
    <w:p w14:paraId="3B1B1EDD" w14:textId="77777777" w:rsidR="002E0C27" w:rsidRPr="006C6C07" w:rsidRDefault="002E0C27" w:rsidP="002E0C27">
      <w:pPr>
        <w:pStyle w:val="Doc-text2"/>
        <w:numPr>
          <w:ilvl w:val="0"/>
          <w:numId w:val="24"/>
        </w:numPr>
        <w:pBdr>
          <w:top w:val="single" w:sz="4" w:space="1" w:color="auto"/>
          <w:left w:val="single" w:sz="4" w:space="4" w:color="auto"/>
          <w:bottom w:val="single" w:sz="4" w:space="1" w:color="auto"/>
          <w:right w:val="single" w:sz="4" w:space="4" w:color="auto"/>
        </w:pBdr>
        <w:tabs>
          <w:tab w:val="left" w:pos="1622"/>
        </w:tabs>
        <w:rPr>
          <w:i/>
          <w:iCs/>
        </w:rPr>
      </w:pPr>
      <w:r w:rsidRPr="006C6C07">
        <w:rPr>
          <w:i/>
          <w:iCs/>
        </w:rPr>
        <w:lastRenderedPageBreak/>
        <w:t>Support configuring of SRB1 and SRB2 for small data transmission for carrying RRC and NAS messages.</w:t>
      </w:r>
    </w:p>
    <w:p w14:paraId="1A7BCCBE" w14:textId="77777777" w:rsidR="002E0C27" w:rsidRDefault="002E0C27" w:rsidP="002E0C27">
      <w:pPr>
        <w:pStyle w:val="Doc-text2"/>
        <w:numPr>
          <w:ilvl w:val="0"/>
          <w:numId w:val="24"/>
        </w:numPr>
        <w:pBdr>
          <w:top w:val="single" w:sz="4" w:space="1" w:color="auto"/>
          <w:left w:val="single" w:sz="4" w:space="4" w:color="auto"/>
          <w:bottom w:val="single" w:sz="4" w:space="1" w:color="auto"/>
          <w:right w:val="single" w:sz="4" w:space="4" w:color="auto"/>
        </w:pBdr>
        <w:tabs>
          <w:tab w:val="left" w:pos="1622"/>
        </w:tabs>
        <w:rPr>
          <w:i/>
          <w:iCs/>
        </w:rPr>
      </w:pPr>
      <w:r w:rsidRPr="006C6C07">
        <w:rPr>
          <w:i/>
          <w:iCs/>
        </w:rPr>
        <w:t>Upon initiating RRC Resume procedure for SDT initiation (</w:t>
      </w:r>
      <w:proofErr w:type="gramStart"/>
      <w:r w:rsidRPr="006C6C07">
        <w:rPr>
          <w:i/>
          <w:iCs/>
        </w:rPr>
        <w:t>i.e.</w:t>
      </w:r>
      <w:proofErr w:type="gramEnd"/>
      <w:r w:rsidRPr="006C6C07">
        <w:rPr>
          <w:i/>
          <w:iCs/>
        </w:rPr>
        <w:t xml:space="preserve"> for first SDT transmission), the UE shall also resume SRB2 that is configured for SDT, in addition to SDT DRBs that are configured for SDT</w:t>
      </w:r>
    </w:p>
    <w:p w14:paraId="1A6A614E" w14:textId="77777777" w:rsidR="002E0C27" w:rsidRPr="006C6C07" w:rsidRDefault="002E0C27" w:rsidP="002E0C27">
      <w:pPr>
        <w:pStyle w:val="Doc-text2"/>
        <w:numPr>
          <w:ilvl w:val="0"/>
          <w:numId w:val="24"/>
        </w:numPr>
        <w:pBdr>
          <w:top w:val="single" w:sz="4" w:space="1" w:color="auto"/>
          <w:left w:val="single" w:sz="4" w:space="4" w:color="auto"/>
          <w:bottom w:val="single" w:sz="4" w:space="1" w:color="auto"/>
          <w:right w:val="single" w:sz="4" w:space="4" w:color="auto"/>
        </w:pBdr>
        <w:tabs>
          <w:tab w:val="left" w:pos="1622"/>
        </w:tabs>
        <w:rPr>
          <w:i/>
          <w:iCs/>
        </w:rPr>
      </w:pPr>
      <w:r>
        <w:rPr>
          <w:i/>
          <w:iCs/>
        </w:rPr>
        <w:t xml:space="preserve">RAN2 recommends </w:t>
      </w:r>
      <w:proofErr w:type="gramStart"/>
      <w:r>
        <w:rPr>
          <w:i/>
          <w:iCs/>
        </w:rPr>
        <w:t>to include</w:t>
      </w:r>
      <w:proofErr w:type="gramEnd"/>
      <w:r>
        <w:rPr>
          <w:i/>
          <w:iCs/>
        </w:rPr>
        <w:t xml:space="preserve"> SRB2 in WID</w:t>
      </w:r>
    </w:p>
    <w:p w14:paraId="60793650" w14:textId="77777777" w:rsidR="002E0C27" w:rsidRDefault="002E0C27" w:rsidP="002E0C27">
      <w:pPr>
        <w:spacing w:afterLines="50" w:after="120" w:line="240" w:lineRule="exact"/>
        <w:rPr>
          <w:rFonts w:ascii="Arial" w:eastAsiaTheme="minorEastAsia" w:hAnsi="Arial" w:cs="Arial"/>
          <w:color w:val="000000"/>
          <w:shd w:val="clear" w:color="auto" w:fill="FFFFFF"/>
          <w:lang w:eastAsia="zh-CN"/>
        </w:rPr>
      </w:pPr>
    </w:p>
    <w:p w14:paraId="7D903416" w14:textId="60052060" w:rsidR="002E0C27" w:rsidRDefault="002E0C27" w:rsidP="002E0C27">
      <w:pPr>
        <w:rPr>
          <w:rFonts w:ascii="Arial" w:eastAsiaTheme="minorEastAsia" w:hAnsi="Arial" w:cs="Arial"/>
          <w:color w:val="000000"/>
          <w:shd w:val="clear" w:color="auto" w:fill="FFFFFF"/>
          <w:lang w:eastAsia="zh-CN"/>
        </w:rPr>
      </w:pPr>
      <w:r w:rsidRPr="002E0C27">
        <w:rPr>
          <w:rFonts w:ascii="Arial" w:eastAsiaTheme="minorEastAsia" w:hAnsi="Arial" w:cs="Arial"/>
          <w:color w:val="000000"/>
          <w:shd w:val="clear" w:color="auto" w:fill="FFFFFF"/>
          <w:lang w:eastAsia="zh-CN"/>
        </w:rPr>
        <w:t xml:space="preserve">And </w:t>
      </w:r>
      <w:r>
        <w:rPr>
          <w:rFonts w:ascii="Arial" w:eastAsiaTheme="minorEastAsia" w:hAnsi="Arial" w:cs="Arial"/>
          <w:color w:val="000000"/>
          <w:shd w:val="clear" w:color="auto" w:fill="FFFFFF"/>
          <w:lang w:eastAsia="zh-CN"/>
        </w:rPr>
        <w:t xml:space="preserve">support of SRB for SDT has been confirmed by RANP. </w:t>
      </w:r>
      <w:r w:rsidRPr="002E0C27">
        <w:rPr>
          <w:rFonts w:ascii="Arial" w:eastAsiaTheme="minorEastAsia" w:hAnsi="Arial" w:cs="Arial"/>
          <w:color w:val="000000"/>
          <w:shd w:val="clear" w:color="auto" w:fill="FFFFFF"/>
          <w:lang w:eastAsia="zh-CN"/>
        </w:rPr>
        <w:t>Currently, only DRB SDT is considered during context fetch and data forwarding</w:t>
      </w:r>
      <w:r>
        <w:rPr>
          <w:rFonts w:ascii="Arial" w:eastAsiaTheme="minorEastAsia" w:hAnsi="Arial" w:cs="Arial"/>
          <w:color w:val="000000"/>
          <w:shd w:val="clear" w:color="auto" w:fill="FFFFFF"/>
          <w:lang w:eastAsia="zh-CN"/>
        </w:rPr>
        <w:t xml:space="preserve"> procedure</w:t>
      </w:r>
      <w:r w:rsidRPr="002E0C27">
        <w:rPr>
          <w:rFonts w:ascii="Arial" w:eastAsiaTheme="minorEastAsia" w:hAnsi="Arial" w:cs="Arial"/>
          <w:color w:val="000000"/>
          <w:shd w:val="clear" w:color="auto" w:fill="FFFFFF"/>
          <w:lang w:eastAsia="zh-CN"/>
        </w:rPr>
        <w:t xml:space="preserve"> without anchor re-location. How to </w:t>
      </w:r>
      <w:r>
        <w:rPr>
          <w:rFonts w:ascii="Arial" w:eastAsiaTheme="minorEastAsia" w:hAnsi="Arial" w:cs="Arial"/>
          <w:color w:val="000000"/>
          <w:shd w:val="clear" w:color="auto" w:fill="FFFFFF"/>
          <w:lang w:eastAsia="zh-CN"/>
        </w:rPr>
        <w:t>perform data forward</w:t>
      </w:r>
      <w:r w:rsidR="004D69A4">
        <w:rPr>
          <w:rFonts w:ascii="Arial" w:eastAsiaTheme="minorEastAsia" w:hAnsi="Arial" w:cs="Arial"/>
          <w:color w:val="000000"/>
          <w:shd w:val="clear" w:color="auto" w:fill="FFFFFF"/>
          <w:lang w:eastAsia="zh-CN"/>
        </w:rPr>
        <w:t>ing</w:t>
      </w:r>
      <w:r>
        <w:rPr>
          <w:rFonts w:ascii="Arial" w:eastAsiaTheme="minorEastAsia" w:hAnsi="Arial" w:cs="Arial"/>
          <w:color w:val="000000"/>
          <w:shd w:val="clear" w:color="auto" w:fill="FFFFFF"/>
          <w:lang w:eastAsia="zh-CN"/>
        </w:rPr>
        <w:t xml:space="preserve"> of SRB PDCP PDUs in case of SDT</w:t>
      </w:r>
      <w:r w:rsidRPr="002E0C27">
        <w:rPr>
          <w:rFonts w:ascii="Arial" w:eastAsiaTheme="minorEastAsia" w:hAnsi="Arial" w:cs="Arial"/>
          <w:color w:val="000000"/>
          <w:shd w:val="clear" w:color="auto" w:fill="FFFFFF"/>
          <w:lang w:eastAsia="zh-CN"/>
        </w:rPr>
        <w:t xml:space="preserve"> without anchor relocation should be </w:t>
      </w:r>
      <w:r>
        <w:rPr>
          <w:rFonts w:ascii="Arial" w:eastAsiaTheme="minorEastAsia" w:hAnsi="Arial" w:cs="Arial"/>
          <w:color w:val="000000"/>
          <w:shd w:val="clear" w:color="auto" w:fill="FFFFFF"/>
          <w:lang w:eastAsia="zh-CN"/>
        </w:rPr>
        <w:t>discussed</w:t>
      </w:r>
      <w:r w:rsidRPr="002E0C27">
        <w:rPr>
          <w:rFonts w:ascii="Arial" w:eastAsiaTheme="minorEastAsia" w:hAnsi="Arial" w:cs="Arial"/>
          <w:color w:val="000000"/>
          <w:shd w:val="clear" w:color="auto" w:fill="FFFFFF"/>
          <w:lang w:eastAsia="zh-CN"/>
        </w:rPr>
        <w:t xml:space="preserve">. </w:t>
      </w:r>
      <w:r w:rsidR="004D69A4">
        <w:rPr>
          <w:rFonts w:ascii="Arial" w:eastAsiaTheme="minorEastAsia" w:hAnsi="Arial" w:cs="Arial"/>
          <w:color w:val="000000"/>
          <w:shd w:val="clear" w:color="auto" w:fill="FFFFFF"/>
          <w:lang w:eastAsia="zh-CN"/>
        </w:rPr>
        <w:t>There are mainly two solutions for data forwarding of SRB PDCP PDUs:</w:t>
      </w:r>
    </w:p>
    <w:p w14:paraId="3FB7E269" w14:textId="4D4E9066" w:rsidR="004D69A4" w:rsidRDefault="004D69A4" w:rsidP="004D69A4">
      <w:pPr>
        <w:pStyle w:val="B1"/>
        <w:rPr>
          <w:rFonts w:ascii="Arial" w:eastAsiaTheme="minorEastAsia" w:hAnsi="Arial" w:cs="Arial"/>
          <w:color w:val="000000"/>
          <w:shd w:val="clear" w:color="auto" w:fill="FFFFFF"/>
          <w:lang w:eastAsia="zh-CN"/>
        </w:rPr>
      </w:pPr>
      <w:r>
        <w:rPr>
          <w:rFonts w:ascii="Arial" w:eastAsiaTheme="minorEastAsia" w:hAnsi="Arial" w:cs="Arial" w:hint="eastAsia"/>
          <w:color w:val="000000"/>
          <w:shd w:val="clear" w:color="auto" w:fill="FFFFFF"/>
          <w:lang w:eastAsia="zh-CN"/>
        </w:rPr>
        <w:t>-</w:t>
      </w:r>
      <w:r>
        <w:rPr>
          <w:rFonts w:ascii="Arial" w:eastAsiaTheme="minorEastAsia" w:hAnsi="Arial" w:cs="Arial"/>
          <w:color w:val="000000"/>
          <w:shd w:val="clear" w:color="auto" w:fill="FFFFFF"/>
          <w:lang w:eastAsia="zh-CN"/>
        </w:rPr>
        <w:tab/>
      </w:r>
      <w:r w:rsidRPr="004D69A4">
        <w:rPr>
          <w:rFonts w:ascii="Arial" w:eastAsiaTheme="minorEastAsia" w:hAnsi="Arial" w:cs="Arial"/>
          <w:b/>
          <w:bCs/>
          <w:color w:val="000000"/>
          <w:shd w:val="clear" w:color="auto" w:fill="FFFFFF"/>
          <w:lang w:eastAsia="zh-CN"/>
        </w:rPr>
        <w:t>Option 1:</w:t>
      </w:r>
      <w:r w:rsidRPr="004D69A4">
        <w:rPr>
          <w:rFonts w:ascii="Arial" w:eastAsiaTheme="minorEastAsia" w:hAnsi="Arial" w:cs="Arial"/>
          <w:color w:val="000000"/>
          <w:shd w:val="clear" w:color="auto" w:fill="FFFFFF"/>
          <w:lang w:eastAsia="zh-CN"/>
        </w:rPr>
        <w:t xml:space="preserve"> the </w:t>
      </w:r>
      <w:r>
        <w:rPr>
          <w:rFonts w:ascii="Arial" w:eastAsiaTheme="minorEastAsia" w:hAnsi="Arial" w:cs="Arial"/>
          <w:color w:val="000000"/>
          <w:shd w:val="clear" w:color="auto" w:fill="FFFFFF"/>
          <w:lang w:eastAsia="zh-CN"/>
        </w:rPr>
        <w:t xml:space="preserve">SRB PDCP PDUs are forwarded via a GTP-U tunnel. In this option, a SRB specific or SRB type specific GTP-U tunnel should be established. </w:t>
      </w:r>
    </w:p>
    <w:p w14:paraId="5A0680C1" w14:textId="35AF391A" w:rsidR="004D69A4" w:rsidRPr="002E0C27" w:rsidRDefault="004D69A4" w:rsidP="004D69A4">
      <w:pPr>
        <w:pStyle w:val="B1"/>
        <w:rPr>
          <w:rFonts w:ascii="Arial" w:eastAsiaTheme="minorEastAsia" w:hAnsi="Arial" w:cs="Arial"/>
          <w:color w:val="000000"/>
          <w:shd w:val="clear" w:color="auto" w:fill="FFFFFF"/>
          <w:lang w:eastAsia="zh-CN"/>
        </w:rPr>
      </w:pPr>
      <w:r>
        <w:rPr>
          <w:rFonts w:ascii="Arial" w:eastAsiaTheme="minorEastAsia" w:hAnsi="Arial" w:cs="Arial" w:hint="eastAsia"/>
          <w:color w:val="000000"/>
          <w:shd w:val="clear" w:color="auto" w:fill="FFFFFF"/>
          <w:lang w:eastAsia="zh-CN"/>
        </w:rPr>
        <w:t>-</w:t>
      </w:r>
      <w:r>
        <w:rPr>
          <w:rFonts w:ascii="Arial" w:eastAsiaTheme="minorEastAsia" w:hAnsi="Arial" w:cs="Arial"/>
          <w:color w:val="000000"/>
          <w:shd w:val="clear" w:color="auto" w:fill="FFFFFF"/>
          <w:lang w:eastAsia="zh-CN"/>
        </w:rPr>
        <w:tab/>
      </w:r>
      <w:r w:rsidRPr="004D69A4">
        <w:rPr>
          <w:rFonts w:ascii="Arial" w:eastAsiaTheme="minorEastAsia" w:hAnsi="Arial" w:cs="Arial"/>
          <w:b/>
          <w:bCs/>
          <w:color w:val="000000"/>
          <w:shd w:val="clear" w:color="auto" w:fill="FFFFFF"/>
          <w:lang w:eastAsia="zh-CN"/>
        </w:rPr>
        <w:t xml:space="preserve">Option 2: </w:t>
      </w:r>
      <w:r w:rsidRPr="004D69A4">
        <w:rPr>
          <w:rFonts w:ascii="Arial" w:eastAsiaTheme="minorEastAsia" w:hAnsi="Arial" w:cs="Arial"/>
          <w:color w:val="000000"/>
          <w:shd w:val="clear" w:color="auto" w:fill="FFFFFF"/>
          <w:lang w:eastAsia="zh-CN"/>
        </w:rPr>
        <w:t xml:space="preserve">the </w:t>
      </w:r>
      <w:r>
        <w:rPr>
          <w:rFonts w:ascii="Arial" w:eastAsiaTheme="minorEastAsia" w:hAnsi="Arial" w:cs="Arial"/>
          <w:color w:val="000000"/>
          <w:shd w:val="clear" w:color="auto" w:fill="FFFFFF"/>
          <w:lang w:eastAsia="zh-CN"/>
        </w:rPr>
        <w:t>SRB PDCP PDUs are forwarded via signalling. One example is: the first SRB PDCP PDU can be carried in the RETRIEVE UE CONTEXT REQUEST message and the following SRB PDCP PDUs can be carried in the RRC TRANSFER message.</w:t>
      </w:r>
    </w:p>
    <w:p w14:paraId="57E76181" w14:textId="10AF6803" w:rsidR="002E0C27" w:rsidRDefault="004D69A4" w:rsidP="002E0C27">
      <w:pPr>
        <w:spacing w:afterLines="50" w:after="120" w:line="240" w:lineRule="exact"/>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 xml:space="preserve">Since SRB may have more reliable requirement, option 2 seems better to guarantee lossless of the SRB data. </w:t>
      </w:r>
    </w:p>
    <w:p w14:paraId="45A1E8C0" w14:textId="2D4A39DC" w:rsidR="002E0C27" w:rsidRPr="004D69A4" w:rsidRDefault="004D69A4" w:rsidP="004D69A4">
      <w:pPr>
        <w:pStyle w:val="Proposal"/>
        <w:jc w:val="left"/>
        <w:rPr>
          <w:rFonts w:eastAsiaTheme="minorEastAsia" w:cs="Arial"/>
          <w:color w:val="000000"/>
          <w:shd w:val="clear" w:color="auto" w:fill="FFFFFF"/>
        </w:rPr>
      </w:pPr>
      <w:r>
        <w:rPr>
          <w:rFonts w:eastAsiaTheme="minorEastAsia" w:cs="Arial" w:hint="eastAsia"/>
          <w:color w:val="000000"/>
          <w:shd w:val="clear" w:color="auto" w:fill="FFFFFF"/>
        </w:rPr>
        <w:t>R</w:t>
      </w:r>
      <w:r>
        <w:rPr>
          <w:rFonts w:eastAsiaTheme="minorEastAsia" w:cs="Arial"/>
          <w:color w:val="000000"/>
          <w:shd w:val="clear" w:color="auto" w:fill="FFFFFF"/>
        </w:rPr>
        <w:t>AN3 discusses how to perform data forwarding of SRB PDCP PDUs from serving gNB to anchor gNB for SRB SDT.</w:t>
      </w:r>
    </w:p>
    <w:p w14:paraId="21B82CA9" w14:textId="0FE17077" w:rsidR="000011E0" w:rsidRPr="00FB6DD1"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B6DD1">
        <w:rPr>
          <w:rFonts w:eastAsia="宋体" w:cs="Arial"/>
          <w:b/>
          <w:sz w:val="32"/>
          <w:szCs w:val="32"/>
          <w:lang w:eastAsia="zh-CN"/>
        </w:rPr>
        <w:t>3</w:t>
      </w:r>
      <w:r w:rsidRPr="00FB6DD1">
        <w:rPr>
          <w:rFonts w:eastAsia="宋体" w:cs="Arial"/>
          <w:b/>
          <w:sz w:val="32"/>
          <w:szCs w:val="32"/>
          <w:lang w:eastAsia="zh-CN"/>
        </w:rPr>
        <w:tab/>
      </w:r>
      <w:r w:rsidR="004E0F37" w:rsidRPr="00FB6DD1">
        <w:rPr>
          <w:rFonts w:eastAsia="宋体" w:cs="Arial"/>
          <w:b/>
          <w:sz w:val="32"/>
          <w:szCs w:val="32"/>
          <w:lang w:eastAsia="zh-CN"/>
        </w:rPr>
        <w:t>Conclusion</w:t>
      </w:r>
    </w:p>
    <w:p w14:paraId="0D66333C" w14:textId="3C110DF3" w:rsidR="006E5315" w:rsidRDefault="00B9156B" w:rsidP="006E5315">
      <w:pPr>
        <w:widowControl w:val="0"/>
        <w:spacing w:afterLines="50" w:after="120"/>
        <w:rPr>
          <w:rFonts w:ascii="Arial" w:eastAsiaTheme="minorEastAsia" w:hAnsi="Arial" w:cs="Arial"/>
          <w:lang w:eastAsia="zh-CN"/>
        </w:rPr>
      </w:pPr>
      <w:r w:rsidRPr="00A75373">
        <w:rPr>
          <w:rFonts w:ascii="Arial" w:eastAsiaTheme="minorEastAsia" w:hAnsi="Arial" w:cs="Arial"/>
          <w:lang w:eastAsia="zh-CN"/>
        </w:rPr>
        <w:t>this contribution discusses the</w:t>
      </w:r>
      <w:r>
        <w:rPr>
          <w:rFonts w:ascii="Arial" w:eastAsiaTheme="minorEastAsia" w:hAnsi="Arial" w:cs="Arial"/>
          <w:lang w:eastAsia="zh-CN"/>
        </w:rPr>
        <w:t xml:space="preserve"> procedures to support RACH based SDT and common procedures for RACH based SDT and CG Based SDT</w:t>
      </w:r>
      <w:r>
        <w:rPr>
          <w:rFonts w:ascii="Arial" w:eastAsiaTheme="minorEastAsia" w:hAnsi="Arial" w:cs="Arial" w:hint="eastAsia"/>
          <w:lang w:eastAsia="zh-CN"/>
        </w:rPr>
        <w:t>:</w:t>
      </w:r>
    </w:p>
    <w:p w14:paraId="7D07D407" w14:textId="77777777" w:rsidR="00B9156B" w:rsidRPr="00B9156B" w:rsidRDefault="00B9156B" w:rsidP="00B9156B">
      <w:pPr>
        <w:pStyle w:val="Proposal"/>
        <w:numPr>
          <w:ilvl w:val="0"/>
          <w:numId w:val="10"/>
        </w:numPr>
        <w:rPr>
          <w:rFonts w:eastAsiaTheme="minorEastAsia"/>
          <w:shd w:val="clear" w:color="auto" w:fill="FFFFFF"/>
        </w:rPr>
      </w:pPr>
      <w:r w:rsidRPr="00B9156B">
        <w:rPr>
          <w:rFonts w:eastAsiaTheme="minorEastAsia" w:hint="eastAsia"/>
          <w:shd w:val="clear" w:color="auto" w:fill="FFFFFF"/>
        </w:rPr>
        <w:t>5</w:t>
      </w:r>
      <w:r w:rsidRPr="00B9156B">
        <w:rPr>
          <w:rFonts w:eastAsiaTheme="minorEastAsia"/>
          <w:shd w:val="clear" w:color="auto" w:fill="FFFFFF"/>
        </w:rPr>
        <w:t xml:space="preserve">GC is required to provide </w:t>
      </w:r>
      <w:r w:rsidRPr="00B9156B">
        <w:rPr>
          <w:rFonts w:eastAsiaTheme="minorEastAsia" w:cs="Arial"/>
          <w:color w:val="000000"/>
          <w:shd w:val="clear" w:color="auto" w:fill="FFFFFF"/>
        </w:rPr>
        <w:t>whether a PDU session or QoS flow is subjected to SDT for gNB deciding to configure one DRB for SDT.</w:t>
      </w:r>
    </w:p>
    <w:p w14:paraId="789FA624" w14:textId="77777777" w:rsidR="00B9156B" w:rsidRPr="00B9156B" w:rsidRDefault="00B9156B" w:rsidP="00B9156B">
      <w:pPr>
        <w:pStyle w:val="Proposal"/>
        <w:numPr>
          <w:ilvl w:val="0"/>
          <w:numId w:val="10"/>
        </w:numPr>
        <w:rPr>
          <w:rFonts w:eastAsiaTheme="minorEastAsia" w:cs="Arial"/>
          <w:iCs/>
          <w:color w:val="000000" w:themeColor="text1"/>
        </w:rPr>
      </w:pPr>
      <w:r w:rsidRPr="00B9156B">
        <w:rPr>
          <w:rFonts w:eastAsiaTheme="minorEastAsia" w:cs="Arial"/>
          <w:iCs/>
          <w:color w:val="000000" w:themeColor="text1"/>
        </w:rPr>
        <w:t>The assistance information at least includes a ‘SDT Indication’. Besides that, the assistance information can include ‘data volume information’ that is used for anchor gNB deciding whether sends the UE into RRC_CONNECTED state.</w:t>
      </w:r>
    </w:p>
    <w:p w14:paraId="783A5711" w14:textId="77777777" w:rsidR="00B9156B" w:rsidRPr="00B9156B" w:rsidRDefault="00B9156B" w:rsidP="00B9156B">
      <w:pPr>
        <w:pStyle w:val="Proposal"/>
        <w:numPr>
          <w:ilvl w:val="0"/>
          <w:numId w:val="10"/>
        </w:numPr>
        <w:rPr>
          <w:rFonts w:eastAsiaTheme="minorEastAsia" w:cs="Arial"/>
          <w:color w:val="000000"/>
          <w:shd w:val="clear" w:color="auto" w:fill="FFFFFF"/>
        </w:rPr>
      </w:pPr>
      <w:r w:rsidRPr="00B9156B">
        <w:rPr>
          <w:rFonts w:eastAsiaTheme="minorEastAsia" w:cs="Arial" w:hint="eastAsia"/>
          <w:color w:val="000000"/>
          <w:shd w:val="clear" w:color="auto" w:fill="FFFFFF"/>
        </w:rPr>
        <w:t>B</w:t>
      </w:r>
      <w:r w:rsidRPr="00B9156B">
        <w:rPr>
          <w:rFonts w:eastAsiaTheme="minorEastAsia" w:cs="Arial"/>
          <w:color w:val="000000"/>
          <w:shd w:val="clear" w:color="auto" w:fill="FFFFFF"/>
        </w:rPr>
        <w:t>esides the assistance information in the Retrieve UE Context Request message, the legacy procedures are reused for SDT with anchor relocation.</w:t>
      </w:r>
    </w:p>
    <w:p w14:paraId="6253A68A" w14:textId="77777777" w:rsidR="00B9156B" w:rsidRPr="00B9156B" w:rsidRDefault="00B9156B" w:rsidP="00B9156B">
      <w:pPr>
        <w:pStyle w:val="Proposal"/>
        <w:numPr>
          <w:ilvl w:val="0"/>
          <w:numId w:val="10"/>
        </w:numPr>
        <w:rPr>
          <w:rFonts w:eastAsiaTheme="minorEastAsia" w:cs="Arial"/>
          <w:color w:val="000000"/>
          <w:shd w:val="clear" w:color="auto" w:fill="FFFFFF"/>
        </w:rPr>
      </w:pPr>
      <w:r w:rsidRPr="00B9156B">
        <w:rPr>
          <w:rFonts w:eastAsiaTheme="minorEastAsia" w:cs="Arial"/>
          <w:color w:val="000000"/>
          <w:shd w:val="clear" w:color="auto" w:fill="FFFFFF"/>
        </w:rPr>
        <w:t xml:space="preserve">the serving </w:t>
      </w:r>
      <w:r w:rsidRPr="00B9156B">
        <w:rPr>
          <w:rFonts w:eastAsiaTheme="minorEastAsia" w:cs="Arial" w:hint="eastAsia"/>
          <w:color w:val="000000"/>
          <w:shd w:val="clear" w:color="auto" w:fill="FFFFFF"/>
        </w:rPr>
        <w:t>gN</w:t>
      </w:r>
      <w:r w:rsidRPr="00B9156B">
        <w:rPr>
          <w:rFonts w:eastAsiaTheme="minorEastAsia" w:cs="Arial"/>
          <w:color w:val="000000"/>
          <w:shd w:val="clear" w:color="auto" w:fill="FFFFFF"/>
        </w:rPr>
        <w:t>B forwards PDCP PDUs per DRB GTP-U tunnel to the anchor gNB.</w:t>
      </w:r>
    </w:p>
    <w:p w14:paraId="2FCDB465" w14:textId="77777777" w:rsidR="00B9156B" w:rsidRPr="00B9156B" w:rsidRDefault="00B9156B" w:rsidP="00B9156B">
      <w:pPr>
        <w:pStyle w:val="Proposal"/>
        <w:numPr>
          <w:ilvl w:val="0"/>
          <w:numId w:val="10"/>
        </w:numPr>
        <w:jc w:val="left"/>
        <w:rPr>
          <w:rFonts w:eastAsiaTheme="minorEastAsia" w:cs="Arial"/>
          <w:color w:val="000000"/>
          <w:shd w:val="clear" w:color="auto" w:fill="FFFFFF"/>
        </w:rPr>
      </w:pPr>
      <w:r w:rsidRPr="00B9156B">
        <w:rPr>
          <w:rFonts w:eastAsiaTheme="minorEastAsia" w:cs="Arial"/>
          <w:shd w:val="clear" w:color="auto" w:fill="FFFFFF"/>
        </w:rPr>
        <w:t xml:space="preserve">anchor gNB provides a full RRC context to serving </w:t>
      </w:r>
      <w:r w:rsidRPr="00B9156B">
        <w:rPr>
          <w:rFonts w:eastAsiaTheme="minorEastAsia" w:cs="Arial" w:hint="eastAsia"/>
          <w:shd w:val="clear" w:color="auto" w:fill="FFFFFF"/>
        </w:rPr>
        <w:t>gN</w:t>
      </w:r>
      <w:r w:rsidRPr="00B9156B">
        <w:rPr>
          <w:rFonts w:eastAsiaTheme="minorEastAsia" w:cs="Arial"/>
          <w:shd w:val="clear" w:color="auto" w:fill="FFFFFF"/>
        </w:rPr>
        <w:t xml:space="preserve">B including </w:t>
      </w:r>
      <w:proofErr w:type="spellStart"/>
      <w:r w:rsidRPr="00B9156B">
        <w:rPr>
          <w:rFonts w:eastAsiaTheme="minorEastAsia" w:cs="Arial"/>
          <w:i/>
          <w:iCs/>
          <w:shd w:val="clear" w:color="auto" w:fill="FFFFFF"/>
        </w:rPr>
        <w:t>HandoverPreparationInformation</w:t>
      </w:r>
      <w:proofErr w:type="spellEnd"/>
      <w:r w:rsidRPr="00B9156B">
        <w:rPr>
          <w:rFonts w:eastAsiaTheme="minorEastAsia" w:cs="Arial"/>
          <w:shd w:val="clear" w:color="auto" w:fill="FFFFFF"/>
        </w:rPr>
        <w:t xml:space="preserve"> message for providing RLC-config of SDT DRB.</w:t>
      </w:r>
    </w:p>
    <w:p w14:paraId="452EDE5F" w14:textId="77777777" w:rsidR="00B9156B" w:rsidRPr="00B9156B" w:rsidRDefault="00B9156B" w:rsidP="00B9156B">
      <w:pPr>
        <w:pStyle w:val="Proposal"/>
        <w:numPr>
          <w:ilvl w:val="0"/>
          <w:numId w:val="10"/>
        </w:numPr>
        <w:jc w:val="left"/>
        <w:rPr>
          <w:rFonts w:eastAsiaTheme="minorEastAsia" w:cs="Arial"/>
          <w:color w:val="000000"/>
          <w:shd w:val="clear" w:color="auto" w:fill="FFFFFF"/>
        </w:rPr>
      </w:pPr>
      <w:r w:rsidRPr="00B9156B">
        <w:rPr>
          <w:rFonts w:eastAsiaTheme="minorEastAsia" w:cs="Arial" w:hint="eastAsia"/>
          <w:color w:val="000000"/>
          <w:shd w:val="clear" w:color="auto" w:fill="FFFFFF"/>
        </w:rPr>
        <w:t>R</w:t>
      </w:r>
      <w:r w:rsidRPr="00B9156B">
        <w:rPr>
          <w:rFonts w:eastAsiaTheme="minorEastAsia" w:cs="Arial"/>
          <w:color w:val="000000"/>
          <w:shd w:val="clear" w:color="auto" w:fill="FFFFFF"/>
        </w:rPr>
        <w:t>AN3 discusses whether a new class 1 procedure is needed for providing SDT related UE context from anchor gNB to serving gNB.</w:t>
      </w:r>
    </w:p>
    <w:p w14:paraId="11091AF0" w14:textId="77777777" w:rsidR="00B9156B" w:rsidRPr="00B9156B" w:rsidRDefault="00B9156B" w:rsidP="00B9156B">
      <w:pPr>
        <w:pStyle w:val="Proposal"/>
        <w:numPr>
          <w:ilvl w:val="0"/>
          <w:numId w:val="10"/>
        </w:numPr>
        <w:jc w:val="left"/>
        <w:rPr>
          <w:rFonts w:eastAsiaTheme="minorEastAsia" w:cs="Arial"/>
          <w:color w:val="000000"/>
          <w:shd w:val="clear" w:color="auto" w:fill="FFFFFF"/>
        </w:rPr>
      </w:pPr>
      <w:r w:rsidRPr="00B9156B">
        <w:rPr>
          <w:rFonts w:eastAsiaTheme="minorEastAsia" w:cs="Arial" w:hint="eastAsia"/>
          <w:color w:val="000000"/>
          <w:shd w:val="clear" w:color="auto" w:fill="FFFFFF"/>
        </w:rPr>
        <w:t>R</w:t>
      </w:r>
      <w:r w:rsidRPr="00B9156B">
        <w:rPr>
          <w:rFonts w:eastAsiaTheme="minorEastAsia" w:cs="Arial"/>
          <w:color w:val="000000"/>
          <w:shd w:val="clear" w:color="auto" w:fill="FFFFFF"/>
        </w:rPr>
        <w:t>AN3 discusses how to perform data forwarding of SRB PDCP PDUs from serving gNB to anchor gNB for SRB SDT.</w:t>
      </w:r>
    </w:p>
    <w:p w14:paraId="6C3E2778" w14:textId="223848FE" w:rsidR="00110080" w:rsidRPr="00A75373"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color w:val="000000"/>
          <w:shd w:val="clear" w:color="auto" w:fill="FFFFFF"/>
          <w:lang w:eastAsia="zh-CN"/>
        </w:rPr>
      </w:pPr>
      <w:r w:rsidRPr="00A75373">
        <w:rPr>
          <w:rFonts w:eastAsiaTheme="minorEastAsia" w:cs="Arial"/>
          <w:color w:val="000000"/>
          <w:shd w:val="clear" w:color="auto" w:fill="FFFFFF"/>
          <w:lang w:eastAsia="zh-CN"/>
        </w:rPr>
        <w:t>Reference</w:t>
      </w:r>
    </w:p>
    <w:p w14:paraId="301C4809" w14:textId="235B0C5B" w:rsidR="00376D22" w:rsidRPr="00A75373" w:rsidRDefault="00376D22" w:rsidP="00110080">
      <w:pPr>
        <w:rPr>
          <w:rFonts w:ascii="Arial" w:hAnsi="Arial" w:cs="Arial"/>
        </w:rPr>
      </w:pPr>
      <w:r w:rsidRPr="00A75373">
        <w:rPr>
          <w:rFonts w:ascii="Arial" w:eastAsiaTheme="minorEastAsia" w:hAnsi="Arial" w:cs="Arial"/>
          <w:lang w:eastAsia="zh-CN"/>
        </w:rPr>
        <w:t xml:space="preserve">[1] </w:t>
      </w:r>
      <w:r w:rsidR="006E58BD" w:rsidRPr="00A75373">
        <w:rPr>
          <w:rFonts w:ascii="Arial" w:hAnsi="Arial" w:cs="Arial"/>
        </w:rPr>
        <w:t xml:space="preserve">RAN3 </w:t>
      </w:r>
      <w:r w:rsidRPr="00A75373">
        <w:rPr>
          <w:rFonts w:ascii="Arial" w:hAnsi="Arial" w:cs="Arial"/>
        </w:rPr>
        <w:t>Chairman Notes on RAN3#11</w:t>
      </w:r>
      <w:r w:rsidR="00B9156B">
        <w:rPr>
          <w:rFonts w:ascii="Arial" w:hAnsi="Arial" w:cs="Arial"/>
        </w:rPr>
        <w:t>1</w:t>
      </w:r>
      <w:r w:rsidRPr="00A75373">
        <w:rPr>
          <w:rFonts w:ascii="Arial" w:hAnsi="Arial" w:cs="Arial"/>
        </w:rPr>
        <w:t>e.</w:t>
      </w:r>
    </w:p>
    <w:p w14:paraId="2D74F20A" w14:textId="3D324E6C" w:rsidR="002E38E4" w:rsidRPr="00A75373" w:rsidRDefault="00110080" w:rsidP="00110080">
      <w:pPr>
        <w:rPr>
          <w:rFonts w:ascii="Arial" w:hAnsi="Arial" w:cs="Arial"/>
        </w:rPr>
      </w:pPr>
      <w:r w:rsidRPr="00A75373">
        <w:rPr>
          <w:rFonts w:ascii="Arial" w:eastAsiaTheme="minorEastAsia" w:hAnsi="Arial" w:cs="Arial"/>
          <w:lang w:eastAsia="zh-CN"/>
        </w:rPr>
        <w:t>[</w:t>
      </w:r>
      <w:r w:rsidR="00376D22" w:rsidRPr="00A75373">
        <w:rPr>
          <w:rFonts w:ascii="Arial" w:eastAsiaTheme="minorEastAsia" w:hAnsi="Arial" w:cs="Arial"/>
          <w:lang w:eastAsia="zh-CN"/>
        </w:rPr>
        <w:t>2</w:t>
      </w:r>
      <w:r w:rsidRPr="00A75373">
        <w:rPr>
          <w:rFonts w:ascii="Arial" w:eastAsiaTheme="minorEastAsia" w:hAnsi="Arial" w:cs="Arial"/>
          <w:lang w:eastAsia="zh-CN"/>
        </w:rPr>
        <w:t xml:space="preserve">] </w:t>
      </w:r>
      <w:r w:rsidR="003E70A7" w:rsidRPr="00A75373">
        <w:rPr>
          <w:rFonts w:ascii="Arial" w:hAnsi="Arial" w:cs="Arial"/>
        </w:rPr>
        <w:t>RAN</w:t>
      </w:r>
      <w:r w:rsidR="00B9156B">
        <w:rPr>
          <w:rFonts w:ascii="Arial" w:hAnsi="Arial" w:cs="Arial"/>
        </w:rPr>
        <w:t>3</w:t>
      </w:r>
      <w:r w:rsidR="003E70A7" w:rsidRPr="00A75373">
        <w:rPr>
          <w:rFonts w:ascii="Arial" w:hAnsi="Arial" w:cs="Arial"/>
        </w:rPr>
        <w:t xml:space="preserve"> Chairman Notes on RAN</w:t>
      </w:r>
      <w:r w:rsidR="00B9156B">
        <w:rPr>
          <w:rFonts w:ascii="Arial" w:hAnsi="Arial" w:cs="Arial"/>
        </w:rPr>
        <w:t>3</w:t>
      </w:r>
      <w:r w:rsidR="003E70A7" w:rsidRPr="00A75373">
        <w:rPr>
          <w:rFonts w:ascii="Arial" w:hAnsi="Arial" w:cs="Arial"/>
        </w:rPr>
        <w:t>#1</w:t>
      </w:r>
      <w:r w:rsidR="006E5315" w:rsidRPr="00A75373">
        <w:rPr>
          <w:rFonts w:ascii="Arial" w:hAnsi="Arial" w:cs="Arial"/>
        </w:rPr>
        <w:t>1</w:t>
      </w:r>
      <w:r w:rsidR="0018312B" w:rsidRPr="00A75373">
        <w:rPr>
          <w:rFonts w:ascii="Arial" w:hAnsi="Arial" w:cs="Arial"/>
        </w:rPr>
        <w:t>2</w:t>
      </w:r>
      <w:r w:rsidR="003E70A7" w:rsidRPr="00A75373">
        <w:rPr>
          <w:rFonts w:ascii="Arial" w:hAnsi="Arial" w:cs="Arial"/>
        </w:rPr>
        <w:t>e.</w:t>
      </w:r>
    </w:p>
    <w:sectPr w:rsidR="002E38E4" w:rsidRPr="00A75373"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37BBE4" w14:textId="77777777" w:rsidR="008D204A" w:rsidRDefault="008D204A">
      <w:pPr>
        <w:spacing w:after="0"/>
      </w:pPr>
      <w:r>
        <w:separator/>
      </w:r>
    </w:p>
  </w:endnote>
  <w:endnote w:type="continuationSeparator" w:id="0">
    <w:p w14:paraId="79178D2B" w14:textId="77777777" w:rsidR="008D204A" w:rsidRDefault="008D20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82BEAE" w14:textId="77777777" w:rsidR="008D204A" w:rsidRDefault="008D204A">
      <w:pPr>
        <w:spacing w:after="0"/>
      </w:pPr>
      <w:r>
        <w:separator/>
      </w:r>
    </w:p>
  </w:footnote>
  <w:footnote w:type="continuationSeparator" w:id="0">
    <w:p w14:paraId="783ED27D" w14:textId="77777777" w:rsidR="008D204A" w:rsidRDefault="008D20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3AA46647"/>
    <w:multiLevelType w:val="hybridMultilevel"/>
    <w:tmpl w:val="07CC9AF8"/>
    <w:lvl w:ilvl="0" w:tplc="C41637E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6B0A1F"/>
    <w:multiLevelType w:val="hybridMultilevel"/>
    <w:tmpl w:val="15F01A8E"/>
    <w:lvl w:ilvl="0" w:tplc="27203C3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4"/>
  </w:num>
  <w:num w:numId="4">
    <w:abstractNumId w:val="0"/>
  </w:num>
  <w:num w:numId="5">
    <w:abstractNumId w:val="2"/>
  </w:num>
  <w:num w:numId="6">
    <w:abstractNumId w:val="1"/>
  </w:num>
  <w:num w:numId="7">
    <w:abstractNumId w:val="2"/>
    <w:lvlOverride w:ilvl="0">
      <w:startOverride w:val="1"/>
    </w:lvlOverride>
  </w:num>
  <w:num w:numId="8">
    <w:abstractNumId w:val="2"/>
  </w:num>
  <w:num w:numId="9">
    <w:abstractNumId w:val="8"/>
  </w:num>
  <w:num w:numId="10">
    <w:abstractNumId w:val="2"/>
    <w:lvlOverride w:ilvl="0">
      <w:startOverride w:val="1"/>
    </w:lvlOverride>
  </w:num>
  <w:num w:numId="11">
    <w:abstractNumId w:val="7"/>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50F9D"/>
    <w:rsid w:val="000516FB"/>
    <w:rsid w:val="00051EF1"/>
    <w:rsid w:val="00052481"/>
    <w:rsid w:val="00052ACC"/>
    <w:rsid w:val="00052C2A"/>
    <w:rsid w:val="00053DA9"/>
    <w:rsid w:val="00055D38"/>
    <w:rsid w:val="00055F0C"/>
    <w:rsid w:val="00055FE0"/>
    <w:rsid w:val="00057C9F"/>
    <w:rsid w:val="00057D99"/>
    <w:rsid w:val="00057DFB"/>
    <w:rsid w:val="00060097"/>
    <w:rsid w:val="000600EA"/>
    <w:rsid w:val="00064369"/>
    <w:rsid w:val="000660B9"/>
    <w:rsid w:val="00066263"/>
    <w:rsid w:val="00066282"/>
    <w:rsid w:val="0006710A"/>
    <w:rsid w:val="0007222A"/>
    <w:rsid w:val="00073385"/>
    <w:rsid w:val="000741EE"/>
    <w:rsid w:val="00076341"/>
    <w:rsid w:val="00077485"/>
    <w:rsid w:val="0007762E"/>
    <w:rsid w:val="00077829"/>
    <w:rsid w:val="0008191B"/>
    <w:rsid w:val="00081CE6"/>
    <w:rsid w:val="0008470A"/>
    <w:rsid w:val="00084976"/>
    <w:rsid w:val="00084A1A"/>
    <w:rsid w:val="00090F1D"/>
    <w:rsid w:val="000933D3"/>
    <w:rsid w:val="000957C6"/>
    <w:rsid w:val="00095F23"/>
    <w:rsid w:val="00096F96"/>
    <w:rsid w:val="00097AFE"/>
    <w:rsid w:val="000A14C0"/>
    <w:rsid w:val="000A15E0"/>
    <w:rsid w:val="000A2102"/>
    <w:rsid w:val="000A31C9"/>
    <w:rsid w:val="000A4924"/>
    <w:rsid w:val="000A52FF"/>
    <w:rsid w:val="000B0645"/>
    <w:rsid w:val="000B13AB"/>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C7D12"/>
    <w:rsid w:val="000D0B63"/>
    <w:rsid w:val="000D11A2"/>
    <w:rsid w:val="000D1D3E"/>
    <w:rsid w:val="000D2F26"/>
    <w:rsid w:val="000D3C75"/>
    <w:rsid w:val="000D51B2"/>
    <w:rsid w:val="000D6069"/>
    <w:rsid w:val="000D7853"/>
    <w:rsid w:val="000D7C8E"/>
    <w:rsid w:val="000E287D"/>
    <w:rsid w:val="000E2A39"/>
    <w:rsid w:val="000E30FE"/>
    <w:rsid w:val="000E38DA"/>
    <w:rsid w:val="000E4197"/>
    <w:rsid w:val="000E47EF"/>
    <w:rsid w:val="000E5C6C"/>
    <w:rsid w:val="000E614E"/>
    <w:rsid w:val="000F0B78"/>
    <w:rsid w:val="000F3001"/>
    <w:rsid w:val="000F433E"/>
    <w:rsid w:val="000F6242"/>
    <w:rsid w:val="00100365"/>
    <w:rsid w:val="00102032"/>
    <w:rsid w:val="001033B4"/>
    <w:rsid w:val="00103B8D"/>
    <w:rsid w:val="00104FF1"/>
    <w:rsid w:val="001053B7"/>
    <w:rsid w:val="001061B5"/>
    <w:rsid w:val="00110080"/>
    <w:rsid w:val="0011026A"/>
    <w:rsid w:val="00113A5D"/>
    <w:rsid w:val="00115FF7"/>
    <w:rsid w:val="00117BBA"/>
    <w:rsid w:val="00120199"/>
    <w:rsid w:val="001231C3"/>
    <w:rsid w:val="00123FF4"/>
    <w:rsid w:val="0012427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39A4"/>
    <w:rsid w:val="0014617A"/>
    <w:rsid w:val="001463F9"/>
    <w:rsid w:val="00146E02"/>
    <w:rsid w:val="00147072"/>
    <w:rsid w:val="00147497"/>
    <w:rsid w:val="00150518"/>
    <w:rsid w:val="001512FC"/>
    <w:rsid w:val="001524A5"/>
    <w:rsid w:val="00153C96"/>
    <w:rsid w:val="00154EFB"/>
    <w:rsid w:val="00160B27"/>
    <w:rsid w:val="00161886"/>
    <w:rsid w:val="00161CB4"/>
    <w:rsid w:val="00163EF4"/>
    <w:rsid w:val="00166A57"/>
    <w:rsid w:val="00170060"/>
    <w:rsid w:val="0017021F"/>
    <w:rsid w:val="00170416"/>
    <w:rsid w:val="001714C1"/>
    <w:rsid w:val="00171E9E"/>
    <w:rsid w:val="001751D0"/>
    <w:rsid w:val="00180BE7"/>
    <w:rsid w:val="0018270F"/>
    <w:rsid w:val="00182C64"/>
    <w:rsid w:val="0018312B"/>
    <w:rsid w:val="001835AC"/>
    <w:rsid w:val="001835CB"/>
    <w:rsid w:val="00183C1A"/>
    <w:rsid w:val="00184D79"/>
    <w:rsid w:val="00185C8F"/>
    <w:rsid w:val="00194427"/>
    <w:rsid w:val="001959BB"/>
    <w:rsid w:val="001A0740"/>
    <w:rsid w:val="001A2A59"/>
    <w:rsid w:val="001A4232"/>
    <w:rsid w:val="001A6B09"/>
    <w:rsid w:val="001A7118"/>
    <w:rsid w:val="001A77C1"/>
    <w:rsid w:val="001A7893"/>
    <w:rsid w:val="001B07D3"/>
    <w:rsid w:val="001B1DB2"/>
    <w:rsid w:val="001B5212"/>
    <w:rsid w:val="001B6E72"/>
    <w:rsid w:val="001B778A"/>
    <w:rsid w:val="001B7E93"/>
    <w:rsid w:val="001C01D2"/>
    <w:rsid w:val="001C04C2"/>
    <w:rsid w:val="001C0520"/>
    <w:rsid w:val="001C140C"/>
    <w:rsid w:val="001C4528"/>
    <w:rsid w:val="001C6B2D"/>
    <w:rsid w:val="001C6B66"/>
    <w:rsid w:val="001C718C"/>
    <w:rsid w:val="001D173C"/>
    <w:rsid w:val="001D17FA"/>
    <w:rsid w:val="001D2049"/>
    <w:rsid w:val="001D23DC"/>
    <w:rsid w:val="001D2903"/>
    <w:rsid w:val="001D3FCD"/>
    <w:rsid w:val="001D48B3"/>
    <w:rsid w:val="001D73DD"/>
    <w:rsid w:val="001E11DA"/>
    <w:rsid w:val="001E1F5C"/>
    <w:rsid w:val="001E2093"/>
    <w:rsid w:val="001E27B1"/>
    <w:rsid w:val="001E3D29"/>
    <w:rsid w:val="001E5034"/>
    <w:rsid w:val="001E6895"/>
    <w:rsid w:val="001F0017"/>
    <w:rsid w:val="001F33CA"/>
    <w:rsid w:val="001F403A"/>
    <w:rsid w:val="001F437B"/>
    <w:rsid w:val="001F65A7"/>
    <w:rsid w:val="00200231"/>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3709C"/>
    <w:rsid w:val="0024008A"/>
    <w:rsid w:val="0024316F"/>
    <w:rsid w:val="0024343B"/>
    <w:rsid w:val="002440AC"/>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72F8"/>
    <w:rsid w:val="00267A07"/>
    <w:rsid w:val="002701EE"/>
    <w:rsid w:val="00271ED9"/>
    <w:rsid w:val="00273123"/>
    <w:rsid w:val="00276F7B"/>
    <w:rsid w:val="00277CC9"/>
    <w:rsid w:val="00283E0E"/>
    <w:rsid w:val="002858F3"/>
    <w:rsid w:val="00290E4D"/>
    <w:rsid w:val="00291A94"/>
    <w:rsid w:val="00292430"/>
    <w:rsid w:val="00293236"/>
    <w:rsid w:val="00294B26"/>
    <w:rsid w:val="00295261"/>
    <w:rsid w:val="00296159"/>
    <w:rsid w:val="002967A2"/>
    <w:rsid w:val="002970F6"/>
    <w:rsid w:val="002A18FF"/>
    <w:rsid w:val="002A49B0"/>
    <w:rsid w:val="002A61CD"/>
    <w:rsid w:val="002A66DA"/>
    <w:rsid w:val="002A6E64"/>
    <w:rsid w:val="002A7CC6"/>
    <w:rsid w:val="002B26D2"/>
    <w:rsid w:val="002B79A6"/>
    <w:rsid w:val="002C3590"/>
    <w:rsid w:val="002C4CD3"/>
    <w:rsid w:val="002C6CC2"/>
    <w:rsid w:val="002D1332"/>
    <w:rsid w:val="002D1FBB"/>
    <w:rsid w:val="002D2189"/>
    <w:rsid w:val="002D3106"/>
    <w:rsid w:val="002D43E2"/>
    <w:rsid w:val="002D67F3"/>
    <w:rsid w:val="002D7301"/>
    <w:rsid w:val="002D7601"/>
    <w:rsid w:val="002D7F54"/>
    <w:rsid w:val="002E00CE"/>
    <w:rsid w:val="002E0C27"/>
    <w:rsid w:val="002E164B"/>
    <w:rsid w:val="002E2DB8"/>
    <w:rsid w:val="002E38E4"/>
    <w:rsid w:val="002E400B"/>
    <w:rsid w:val="002E43B0"/>
    <w:rsid w:val="002E4DF2"/>
    <w:rsid w:val="002E7132"/>
    <w:rsid w:val="002E76D7"/>
    <w:rsid w:val="002E79E3"/>
    <w:rsid w:val="002E7B81"/>
    <w:rsid w:val="002E7D34"/>
    <w:rsid w:val="002E7EC8"/>
    <w:rsid w:val="002F00F4"/>
    <w:rsid w:val="002F0973"/>
    <w:rsid w:val="002F1425"/>
    <w:rsid w:val="002F1940"/>
    <w:rsid w:val="002F2F3C"/>
    <w:rsid w:val="002F73B4"/>
    <w:rsid w:val="003012FB"/>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749C"/>
    <w:rsid w:val="00327913"/>
    <w:rsid w:val="003301E8"/>
    <w:rsid w:val="003309D9"/>
    <w:rsid w:val="003313AF"/>
    <w:rsid w:val="0033153B"/>
    <w:rsid w:val="003317CD"/>
    <w:rsid w:val="00331FF7"/>
    <w:rsid w:val="0033223B"/>
    <w:rsid w:val="00333223"/>
    <w:rsid w:val="00333981"/>
    <w:rsid w:val="00337726"/>
    <w:rsid w:val="0034038A"/>
    <w:rsid w:val="00340CD3"/>
    <w:rsid w:val="0034393C"/>
    <w:rsid w:val="003439B0"/>
    <w:rsid w:val="003441DF"/>
    <w:rsid w:val="0034456F"/>
    <w:rsid w:val="00344CD0"/>
    <w:rsid w:val="00345030"/>
    <w:rsid w:val="003452E1"/>
    <w:rsid w:val="00345E32"/>
    <w:rsid w:val="00345E50"/>
    <w:rsid w:val="003472D4"/>
    <w:rsid w:val="00347EE1"/>
    <w:rsid w:val="00350045"/>
    <w:rsid w:val="00355672"/>
    <w:rsid w:val="00355A58"/>
    <w:rsid w:val="0035645B"/>
    <w:rsid w:val="0035712A"/>
    <w:rsid w:val="003604FE"/>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76D22"/>
    <w:rsid w:val="00383545"/>
    <w:rsid w:val="00384100"/>
    <w:rsid w:val="0038675F"/>
    <w:rsid w:val="003921A3"/>
    <w:rsid w:val="0039698A"/>
    <w:rsid w:val="00396B66"/>
    <w:rsid w:val="00397FDA"/>
    <w:rsid w:val="003A0F5D"/>
    <w:rsid w:val="003A18D4"/>
    <w:rsid w:val="003A3B05"/>
    <w:rsid w:val="003A4530"/>
    <w:rsid w:val="003A4C6E"/>
    <w:rsid w:val="003A4F35"/>
    <w:rsid w:val="003A5512"/>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75CD"/>
    <w:rsid w:val="003C77F3"/>
    <w:rsid w:val="003D00A2"/>
    <w:rsid w:val="003D1AC2"/>
    <w:rsid w:val="003D1BBF"/>
    <w:rsid w:val="003D1E48"/>
    <w:rsid w:val="003D207E"/>
    <w:rsid w:val="003D2090"/>
    <w:rsid w:val="003D2956"/>
    <w:rsid w:val="003D377D"/>
    <w:rsid w:val="003D3F18"/>
    <w:rsid w:val="003D457D"/>
    <w:rsid w:val="003D4B49"/>
    <w:rsid w:val="003D6ABF"/>
    <w:rsid w:val="003D7A53"/>
    <w:rsid w:val="003D7FBC"/>
    <w:rsid w:val="003E4F1F"/>
    <w:rsid w:val="003E6944"/>
    <w:rsid w:val="003E70A7"/>
    <w:rsid w:val="003F24B2"/>
    <w:rsid w:val="003F2E16"/>
    <w:rsid w:val="003F41D0"/>
    <w:rsid w:val="003F4968"/>
    <w:rsid w:val="003F4B95"/>
    <w:rsid w:val="003F6601"/>
    <w:rsid w:val="003F6D7D"/>
    <w:rsid w:val="003F6D9A"/>
    <w:rsid w:val="00403CD5"/>
    <w:rsid w:val="00403F15"/>
    <w:rsid w:val="004049C5"/>
    <w:rsid w:val="00405E50"/>
    <w:rsid w:val="00411F13"/>
    <w:rsid w:val="0041364A"/>
    <w:rsid w:val="00413999"/>
    <w:rsid w:val="004156CD"/>
    <w:rsid w:val="004208EA"/>
    <w:rsid w:val="004213FC"/>
    <w:rsid w:val="00422AD7"/>
    <w:rsid w:val="00423E17"/>
    <w:rsid w:val="00424105"/>
    <w:rsid w:val="004243D0"/>
    <w:rsid w:val="00424BB6"/>
    <w:rsid w:val="0042544B"/>
    <w:rsid w:val="00425FCA"/>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4771"/>
    <w:rsid w:val="00444AD4"/>
    <w:rsid w:val="00444D46"/>
    <w:rsid w:val="00445A2D"/>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F13"/>
    <w:rsid w:val="00470985"/>
    <w:rsid w:val="00470CA4"/>
    <w:rsid w:val="00471152"/>
    <w:rsid w:val="004721CA"/>
    <w:rsid w:val="0047222A"/>
    <w:rsid w:val="00472E3F"/>
    <w:rsid w:val="00476F46"/>
    <w:rsid w:val="00477F32"/>
    <w:rsid w:val="004804D6"/>
    <w:rsid w:val="004817E4"/>
    <w:rsid w:val="00481F35"/>
    <w:rsid w:val="00482ABA"/>
    <w:rsid w:val="00484529"/>
    <w:rsid w:val="00485DF9"/>
    <w:rsid w:val="004870CB"/>
    <w:rsid w:val="0048740A"/>
    <w:rsid w:val="00490BC9"/>
    <w:rsid w:val="00490EFC"/>
    <w:rsid w:val="0049139D"/>
    <w:rsid w:val="00491472"/>
    <w:rsid w:val="00491E7E"/>
    <w:rsid w:val="00492063"/>
    <w:rsid w:val="004922F4"/>
    <w:rsid w:val="00492386"/>
    <w:rsid w:val="00493E2D"/>
    <w:rsid w:val="00494A24"/>
    <w:rsid w:val="00494AFE"/>
    <w:rsid w:val="004A179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69A4"/>
    <w:rsid w:val="004D70E3"/>
    <w:rsid w:val="004D777A"/>
    <w:rsid w:val="004E0F37"/>
    <w:rsid w:val="004E0FE2"/>
    <w:rsid w:val="004E20CE"/>
    <w:rsid w:val="004E25B7"/>
    <w:rsid w:val="004E26E0"/>
    <w:rsid w:val="004E3686"/>
    <w:rsid w:val="004E3939"/>
    <w:rsid w:val="004E4682"/>
    <w:rsid w:val="004E5DDF"/>
    <w:rsid w:val="004E6612"/>
    <w:rsid w:val="004E66BB"/>
    <w:rsid w:val="004E6EF7"/>
    <w:rsid w:val="004F1C75"/>
    <w:rsid w:val="004F2F8C"/>
    <w:rsid w:val="004F3FD1"/>
    <w:rsid w:val="004F53BF"/>
    <w:rsid w:val="004F54D6"/>
    <w:rsid w:val="004F7116"/>
    <w:rsid w:val="004F78AE"/>
    <w:rsid w:val="00501CBC"/>
    <w:rsid w:val="005031BA"/>
    <w:rsid w:val="0050324E"/>
    <w:rsid w:val="00503F31"/>
    <w:rsid w:val="0050544D"/>
    <w:rsid w:val="00511214"/>
    <w:rsid w:val="00511A56"/>
    <w:rsid w:val="0051227E"/>
    <w:rsid w:val="00513DD9"/>
    <w:rsid w:val="00514511"/>
    <w:rsid w:val="005155F8"/>
    <w:rsid w:val="00515805"/>
    <w:rsid w:val="005175C0"/>
    <w:rsid w:val="00517943"/>
    <w:rsid w:val="00520766"/>
    <w:rsid w:val="00520AB0"/>
    <w:rsid w:val="00523363"/>
    <w:rsid w:val="0052370D"/>
    <w:rsid w:val="00526746"/>
    <w:rsid w:val="0052708E"/>
    <w:rsid w:val="00530F4E"/>
    <w:rsid w:val="00531200"/>
    <w:rsid w:val="00531E90"/>
    <w:rsid w:val="0053262B"/>
    <w:rsid w:val="00533780"/>
    <w:rsid w:val="0053565A"/>
    <w:rsid w:val="005364EC"/>
    <w:rsid w:val="00537628"/>
    <w:rsid w:val="00540494"/>
    <w:rsid w:val="00542DB3"/>
    <w:rsid w:val="00543A43"/>
    <w:rsid w:val="005449E6"/>
    <w:rsid w:val="005465EC"/>
    <w:rsid w:val="005512C9"/>
    <w:rsid w:val="00551678"/>
    <w:rsid w:val="005527ED"/>
    <w:rsid w:val="00552FA4"/>
    <w:rsid w:val="005706DE"/>
    <w:rsid w:val="00570E6B"/>
    <w:rsid w:val="00570E77"/>
    <w:rsid w:val="00571043"/>
    <w:rsid w:val="00571E21"/>
    <w:rsid w:val="005727FD"/>
    <w:rsid w:val="00573519"/>
    <w:rsid w:val="00573DED"/>
    <w:rsid w:val="005746EE"/>
    <w:rsid w:val="00575B1E"/>
    <w:rsid w:val="005767E1"/>
    <w:rsid w:val="00580FD3"/>
    <w:rsid w:val="00581C84"/>
    <w:rsid w:val="00585A38"/>
    <w:rsid w:val="005911CD"/>
    <w:rsid w:val="00593D85"/>
    <w:rsid w:val="0059666D"/>
    <w:rsid w:val="00597648"/>
    <w:rsid w:val="00597B8D"/>
    <w:rsid w:val="005A0835"/>
    <w:rsid w:val="005A1B30"/>
    <w:rsid w:val="005A31C4"/>
    <w:rsid w:val="005A39F3"/>
    <w:rsid w:val="005A41A1"/>
    <w:rsid w:val="005A7864"/>
    <w:rsid w:val="005A7FAB"/>
    <w:rsid w:val="005B3F65"/>
    <w:rsid w:val="005B4457"/>
    <w:rsid w:val="005B5477"/>
    <w:rsid w:val="005B5A12"/>
    <w:rsid w:val="005B5E53"/>
    <w:rsid w:val="005B6711"/>
    <w:rsid w:val="005B6FA8"/>
    <w:rsid w:val="005B7DF6"/>
    <w:rsid w:val="005C1E42"/>
    <w:rsid w:val="005C32E8"/>
    <w:rsid w:val="005C492F"/>
    <w:rsid w:val="005C49C3"/>
    <w:rsid w:val="005C54FF"/>
    <w:rsid w:val="005C5755"/>
    <w:rsid w:val="005C7C5B"/>
    <w:rsid w:val="005D2541"/>
    <w:rsid w:val="005D321C"/>
    <w:rsid w:val="005D429B"/>
    <w:rsid w:val="005D495F"/>
    <w:rsid w:val="005D650B"/>
    <w:rsid w:val="005D6916"/>
    <w:rsid w:val="005E3E6B"/>
    <w:rsid w:val="005F0150"/>
    <w:rsid w:val="005F1FA5"/>
    <w:rsid w:val="005F23D1"/>
    <w:rsid w:val="005F3055"/>
    <w:rsid w:val="005F335E"/>
    <w:rsid w:val="005F50A3"/>
    <w:rsid w:val="005F6015"/>
    <w:rsid w:val="005F66DB"/>
    <w:rsid w:val="006009A1"/>
    <w:rsid w:val="00600E15"/>
    <w:rsid w:val="00603307"/>
    <w:rsid w:val="006033AC"/>
    <w:rsid w:val="006101A0"/>
    <w:rsid w:val="00613107"/>
    <w:rsid w:val="00613CF0"/>
    <w:rsid w:val="00613F59"/>
    <w:rsid w:val="006149FE"/>
    <w:rsid w:val="00614F8D"/>
    <w:rsid w:val="00621FBD"/>
    <w:rsid w:val="00622113"/>
    <w:rsid w:val="00624243"/>
    <w:rsid w:val="0062790C"/>
    <w:rsid w:val="00627BC6"/>
    <w:rsid w:val="006302A9"/>
    <w:rsid w:val="00632A88"/>
    <w:rsid w:val="006332DF"/>
    <w:rsid w:val="00633451"/>
    <w:rsid w:val="006337C0"/>
    <w:rsid w:val="006339FD"/>
    <w:rsid w:val="00633B86"/>
    <w:rsid w:val="006341E4"/>
    <w:rsid w:val="00636488"/>
    <w:rsid w:val="0063665D"/>
    <w:rsid w:val="00640F09"/>
    <w:rsid w:val="00642C46"/>
    <w:rsid w:val="00643D9A"/>
    <w:rsid w:val="0064529E"/>
    <w:rsid w:val="006466FA"/>
    <w:rsid w:val="006477EB"/>
    <w:rsid w:val="00647FDE"/>
    <w:rsid w:val="00652756"/>
    <w:rsid w:val="00654086"/>
    <w:rsid w:val="0065425F"/>
    <w:rsid w:val="00655AD0"/>
    <w:rsid w:val="00655DC0"/>
    <w:rsid w:val="00666432"/>
    <w:rsid w:val="0067262A"/>
    <w:rsid w:val="00673C3C"/>
    <w:rsid w:val="00673F3F"/>
    <w:rsid w:val="00673F64"/>
    <w:rsid w:val="006749CD"/>
    <w:rsid w:val="0067551B"/>
    <w:rsid w:val="00684D52"/>
    <w:rsid w:val="0068507E"/>
    <w:rsid w:val="00685872"/>
    <w:rsid w:val="00687D39"/>
    <w:rsid w:val="0069044A"/>
    <w:rsid w:val="006922A2"/>
    <w:rsid w:val="006924B6"/>
    <w:rsid w:val="006938C5"/>
    <w:rsid w:val="006A31C8"/>
    <w:rsid w:val="006A464E"/>
    <w:rsid w:val="006A58AF"/>
    <w:rsid w:val="006A5E2A"/>
    <w:rsid w:val="006A5F4F"/>
    <w:rsid w:val="006A63F4"/>
    <w:rsid w:val="006B15AE"/>
    <w:rsid w:val="006B17F4"/>
    <w:rsid w:val="006B1A65"/>
    <w:rsid w:val="006B25BA"/>
    <w:rsid w:val="006B4A30"/>
    <w:rsid w:val="006B509B"/>
    <w:rsid w:val="006C05DA"/>
    <w:rsid w:val="006C10D2"/>
    <w:rsid w:val="006C1FBE"/>
    <w:rsid w:val="006C3623"/>
    <w:rsid w:val="006C7868"/>
    <w:rsid w:val="006D14CE"/>
    <w:rsid w:val="006D1DBB"/>
    <w:rsid w:val="006D3EAD"/>
    <w:rsid w:val="006D47ED"/>
    <w:rsid w:val="006D5125"/>
    <w:rsid w:val="006E0145"/>
    <w:rsid w:val="006E0158"/>
    <w:rsid w:val="006E15AB"/>
    <w:rsid w:val="006E1DD6"/>
    <w:rsid w:val="006E2882"/>
    <w:rsid w:val="006E5315"/>
    <w:rsid w:val="006E53DB"/>
    <w:rsid w:val="006E58BD"/>
    <w:rsid w:val="006E6460"/>
    <w:rsid w:val="006E70E9"/>
    <w:rsid w:val="006E7646"/>
    <w:rsid w:val="006E786E"/>
    <w:rsid w:val="006E7CFD"/>
    <w:rsid w:val="006F1D8A"/>
    <w:rsid w:val="006F41CE"/>
    <w:rsid w:val="006F473B"/>
    <w:rsid w:val="006F54B1"/>
    <w:rsid w:val="006F5A9E"/>
    <w:rsid w:val="006F5C26"/>
    <w:rsid w:val="006F6144"/>
    <w:rsid w:val="00701B6D"/>
    <w:rsid w:val="00701E6D"/>
    <w:rsid w:val="00703B5D"/>
    <w:rsid w:val="00706209"/>
    <w:rsid w:val="00706920"/>
    <w:rsid w:val="00706DC7"/>
    <w:rsid w:val="00707B2E"/>
    <w:rsid w:val="0071022A"/>
    <w:rsid w:val="007119BC"/>
    <w:rsid w:val="00712739"/>
    <w:rsid w:val="00716514"/>
    <w:rsid w:val="00717A41"/>
    <w:rsid w:val="007204FA"/>
    <w:rsid w:val="00720D1E"/>
    <w:rsid w:val="00722261"/>
    <w:rsid w:val="00722AB3"/>
    <w:rsid w:val="00723E52"/>
    <w:rsid w:val="0072459F"/>
    <w:rsid w:val="0072606E"/>
    <w:rsid w:val="007262EA"/>
    <w:rsid w:val="007278B6"/>
    <w:rsid w:val="00727F8A"/>
    <w:rsid w:val="00731A11"/>
    <w:rsid w:val="00731B77"/>
    <w:rsid w:val="0073401C"/>
    <w:rsid w:val="00734651"/>
    <w:rsid w:val="00735CA3"/>
    <w:rsid w:val="007373BF"/>
    <w:rsid w:val="00737A23"/>
    <w:rsid w:val="00737D0C"/>
    <w:rsid w:val="00741BE3"/>
    <w:rsid w:val="00741C8A"/>
    <w:rsid w:val="00743D31"/>
    <w:rsid w:val="00745EF3"/>
    <w:rsid w:val="0074752A"/>
    <w:rsid w:val="0075024C"/>
    <w:rsid w:val="00751164"/>
    <w:rsid w:val="007531DC"/>
    <w:rsid w:val="00753590"/>
    <w:rsid w:val="00753F87"/>
    <w:rsid w:val="00754D43"/>
    <w:rsid w:val="00756E15"/>
    <w:rsid w:val="00757280"/>
    <w:rsid w:val="00757884"/>
    <w:rsid w:val="00757C14"/>
    <w:rsid w:val="00760A52"/>
    <w:rsid w:val="00762CAE"/>
    <w:rsid w:val="0076375F"/>
    <w:rsid w:val="00763FFF"/>
    <w:rsid w:val="00764FCE"/>
    <w:rsid w:val="00765596"/>
    <w:rsid w:val="007677F9"/>
    <w:rsid w:val="007679C0"/>
    <w:rsid w:val="00767DC3"/>
    <w:rsid w:val="00772250"/>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1A2"/>
    <w:rsid w:val="007972A1"/>
    <w:rsid w:val="007972A3"/>
    <w:rsid w:val="007A0080"/>
    <w:rsid w:val="007A4050"/>
    <w:rsid w:val="007A44B5"/>
    <w:rsid w:val="007A5112"/>
    <w:rsid w:val="007A5F4A"/>
    <w:rsid w:val="007A5FF6"/>
    <w:rsid w:val="007B0268"/>
    <w:rsid w:val="007B1598"/>
    <w:rsid w:val="007B2818"/>
    <w:rsid w:val="007C0072"/>
    <w:rsid w:val="007C2B11"/>
    <w:rsid w:val="007C3605"/>
    <w:rsid w:val="007C364F"/>
    <w:rsid w:val="007C5005"/>
    <w:rsid w:val="007C7824"/>
    <w:rsid w:val="007D0284"/>
    <w:rsid w:val="007D0677"/>
    <w:rsid w:val="007D14FA"/>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E6D28"/>
    <w:rsid w:val="007E7407"/>
    <w:rsid w:val="007F449E"/>
    <w:rsid w:val="007F4F92"/>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5446"/>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47666"/>
    <w:rsid w:val="0084799B"/>
    <w:rsid w:val="00852889"/>
    <w:rsid w:val="008536AB"/>
    <w:rsid w:val="00853BAB"/>
    <w:rsid w:val="00854BD2"/>
    <w:rsid w:val="0085521E"/>
    <w:rsid w:val="00856093"/>
    <w:rsid w:val="00856CB3"/>
    <w:rsid w:val="00857283"/>
    <w:rsid w:val="00860031"/>
    <w:rsid w:val="00862464"/>
    <w:rsid w:val="00862B98"/>
    <w:rsid w:val="0086306C"/>
    <w:rsid w:val="008634D2"/>
    <w:rsid w:val="00864605"/>
    <w:rsid w:val="00866B74"/>
    <w:rsid w:val="00866D68"/>
    <w:rsid w:val="008678A2"/>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30D"/>
    <w:rsid w:val="00884BC8"/>
    <w:rsid w:val="00884BE4"/>
    <w:rsid w:val="00885C9D"/>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19ED"/>
    <w:rsid w:val="008B338D"/>
    <w:rsid w:val="008B3AE0"/>
    <w:rsid w:val="008B491B"/>
    <w:rsid w:val="008B4CBF"/>
    <w:rsid w:val="008B5BFF"/>
    <w:rsid w:val="008C3F15"/>
    <w:rsid w:val="008C49E9"/>
    <w:rsid w:val="008C5330"/>
    <w:rsid w:val="008C5F57"/>
    <w:rsid w:val="008C6DBE"/>
    <w:rsid w:val="008D0A8C"/>
    <w:rsid w:val="008D2023"/>
    <w:rsid w:val="008D204A"/>
    <w:rsid w:val="008D2431"/>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42E8"/>
    <w:rsid w:val="009158A2"/>
    <w:rsid w:val="00922D2D"/>
    <w:rsid w:val="009260C9"/>
    <w:rsid w:val="00927304"/>
    <w:rsid w:val="00930067"/>
    <w:rsid w:val="00930FAE"/>
    <w:rsid w:val="00933F31"/>
    <w:rsid w:val="009350C7"/>
    <w:rsid w:val="00935577"/>
    <w:rsid w:val="009358D6"/>
    <w:rsid w:val="00936E7B"/>
    <w:rsid w:val="00937907"/>
    <w:rsid w:val="00940BCE"/>
    <w:rsid w:val="0094171D"/>
    <w:rsid w:val="00942559"/>
    <w:rsid w:val="00943245"/>
    <w:rsid w:val="00943D32"/>
    <w:rsid w:val="009444BB"/>
    <w:rsid w:val="00944A0F"/>
    <w:rsid w:val="0094547B"/>
    <w:rsid w:val="00945A08"/>
    <w:rsid w:val="00945EA8"/>
    <w:rsid w:val="009465CA"/>
    <w:rsid w:val="009474DB"/>
    <w:rsid w:val="00947CEF"/>
    <w:rsid w:val="00952BE3"/>
    <w:rsid w:val="00952C88"/>
    <w:rsid w:val="00952FDE"/>
    <w:rsid w:val="00953F31"/>
    <w:rsid w:val="0095470C"/>
    <w:rsid w:val="00954C2F"/>
    <w:rsid w:val="00956B47"/>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3F07"/>
    <w:rsid w:val="00986616"/>
    <w:rsid w:val="00986A1E"/>
    <w:rsid w:val="00987368"/>
    <w:rsid w:val="00990383"/>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C12BC"/>
    <w:rsid w:val="009C1580"/>
    <w:rsid w:val="009C2AC4"/>
    <w:rsid w:val="009C2EF4"/>
    <w:rsid w:val="009C3459"/>
    <w:rsid w:val="009C4772"/>
    <w:rsid w:val="009C4AB5"/>
    <w:rsid w:val="009C4D8A"/>
    <w:rsid w:val="009C67DC"/>
    <w:rsid w:val="009C7377"/>
    <w:rsid w:val="009C7A89"/>
    <w:rsid w:val="009C7DD3"/>
    <w:rsid w:val="009D2118"/>
    <w:rsid w:val="009D328C"/>
    <w:rsid w:val="009D4C05"/>
    <w:rsid w:val="009D6E26"/>
    <w:rsid w:val="009D7C41"/>
    <w:rsid w:val="009E3A54"/>
    <w:rsid w:val="009E54BD"/>
    <w:rsid w:val="009E5606"/>
    <w:rsid w:val="009E64DF"/>
    <w:rsid w:val="009E7503"/>
    <w:rsid w:val="009F0E33"/>
    <w:rsid w:val="009F13C5"/>
    <w:rsid w:val="009F2B14"/>
    <w:rsid w:val="009F2B62"/>
    <w:rsid w:val="009F50DA"/>
    <w:rsid w:val="009F65D1"/>
    <w:rsid w:val="009F6689"/>
    <w:rsid w:val="00A00195"/>
    <w:rsid w:val="00A00199"/>
    <w:rsid w:val="00A01538"/>
    <w:rsid w:val="00A05229"/>
    <w:rsid w:val="00A067A9"/>
    <w:rsid w:val="00A10143"/>
    <w:rsid w:val="00A1022C"/>
    <w:rsid w:val="00A12332"/>
    <w:rsid w:val="00A15E56"/>
    <w:rsid w:val="00A22206"/>
    <w:rsid w:val="00A23626"/>
    <w:rsid w:val="00A27733"/>
    <w:rsid w:val="00A30AEF"/>
    <w:rsid w:val="00A31D5B"/>
    <w:rsid w:val="00A31F9F"/>
    <w:rsid w:val="00A33459"/>
    <w:rsid w:val="00A339D0"/>
    <w:rsid w:val="00A33BB9"/>
    <w:rsid w:val="00A349F7"/>
    <w:rsid w:val="00A353DC"/>
    <w:rsid w:val="00A37433"/>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56E8B"/>
    <w:rsid w:val="00A63719"/>
    <w:rsid w:val="00A63D09"/>
    <w:rsid w:val="00A63EF4"/>
    <w:rsid w:val="00A669BF"/>
    <w:rsid w:val="00A67D38"/>
    <w:rsid w:val="00A730C1"/>
    <w:rsid w:val="00A74D97"/>
    <w:rsid w:val="00A74FF7"/>
    <w:rsid w:val="00A75001"/>
    <w:rsid w:val="00A75373"/>
    <w:rsid w:val="00A7567C"/>
    <w:rsid w:val="00A75C39"/>
    <w:rsid w:val="00A770A1"/>
    <w:rsid w:val="00A81ED3"/>
    <w:rsid w:val="00A827F2"/>
    <w:rsid w:val="00A832D2"/>
    <w:rsid w:val="00A84A53"/>
    <w:rsid w:val="00A85190"/>
    <w:rsid w:val="00A871B6"/>
    <w:rsid w:val="00A87E81"/>
    <w:rsid w:val="00A90696"/>
    <w:rsid w:val="00A92389"/>
    <w:rsid w:val="00A93381"/>
    <w:rsid w:val="00A944F8"/>
    <w:rsid w:val="00A9542F"/>
    <w:rsid w:val="00A95578"/>
    <w:rsid w:val="00A9697B"/>
    <w:rsid w:val="00A969DC"/>
    <w:rsid w:val="00AA0B83"/>
    <w:rsid w:val="00AA26A7"/>
    <w:rsid w:val="00AA36D1"/>
    <w:rsid w:val="00AA4219"/>
    <w:rsid w:val="00AA7FE7"/>
    <w:rsid w:val="00AB0B14"/>
    <w:rsid w:val="00AB250B"/>
    <w:rsid w:val="00AB49DB"/>
    <w:rsid w:val="00AB4E97"/>
    <w:rsid w:val="00AB554B"/>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71B4"/>
    <w:rsid w:val="00AE7CD6"/>
    <w:rsid w:val="00AF0211"/>
    <w:rsid w:val="00AF14A0"/>
    <w:rsid w:val="00AF1DB9"/>
    <w:rsid w:val="00AF25D9"/>
    <w:rsid w:val="00AF2A86"/>
    <w:rsid w:val="00AF4737"/>
    <w:rsid w:val="00AF5584"/>
    <w:rsid w:val="00AF64F6"/>
    <w:rsid w:val="00B01113"/>
    <w:rsid w:val="00B01690"/>
    <w:rsid w:val="00B022BD"/>
    <w:rsid w:val="00B05536"/>
    <w:rsid w:val="00B05D98"/>
    <w:rsid w:val="00B07A30"/>
    <w:rsid w:val="00B105F3"/>
    <w:rsid w:val="00B114E8"/>
    <w:rsid w:val="00B138EC"/>
    <w:rsid w:val="00B13F7D"/>
    <w:rsid w:val="00B1598C"/>
    <w:rsid w:val="00B16D64"/>
    <w:rsid w:val="00B17493"/>
    <w:rsid w:val="00B17782"/>
    <w:rsid w:val="00B17DA3"/>
    <w:rsid w:val="00B21A05"/>
    <w:rsid w:val="00B221C5"/>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966"/>
    <w:rsid w:val="00B47D6E"/>
    <w:rsid w:val="00B54799"/>
    <w:rsid w:val="00B5517B"/>
    <w:rsid w:val="00B620B9"/>
    <w:rsid w:val="00B62509"/>
    <w:rsid w:val="00B64900"/>
    <w:rsid w:val="00B664FF"/>
    <w:rsid w:val="00B66BF8"/>
    <w:rsid w:val="00B66EB5"/>
    <w:rsid w:val="00B7021F"/>
    <w:rsid w:val="00B70372"/>
    <w:rsid w:val="00B717C7"/>
    <w:rsid w:val="00B72CB7"/>
    <w:rsid w:val="00B7450A"/>
    <w:rsid w:val="00B75411"/>
    <w:rsid w:val="00B770AA"/>
    <w:rsid w:val="00B7737C"/>
    <w:rsid w:val="00B77781"/>
    <w:rsid w:val="00B81A95"/>
    <w:rsid w:val="00B82D07"/>
    <w:rsid w:val="00B834BE"/>
    <w:rsid w:val="00B85CDC"/>
    <w:rsid w:val="00B86695"/>
    <w:rsid w:val="00B86CDC"/>
    <w:rsid w:val="00B87A64"/>
    <w:rsid w:val="00B90233"/>
    <w:rsid w:val="00B91163"/>
    <w:rsid w:val="00B9156B"/>
    <w:rsid w:val="00B95E03"/>
    <w:rsid w:val="00B961F4"/>
    <w:rsid w:val="00B97103"/>
    <w:rsid w:val="00B97703"/>
    <w:rsid w:val="00BA0B62"/>
    <w:rsid w:val="00BA2299"/>
    <w:rsid w:val="00BA2ABB"/>
    <w:rsid w:val="00BA5244"/>
    <w:rsid w:val="00BA63AD"/>
    <w:rsid w:val="00BA6C25"/>
    <w:rsid w:val="00BB168A"/>
    <w:rsid w:val="00BB2671"/>
    <w:rsid w:val="00BB443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4F51"/>
    <w:rsid w:val="00BD5F5C"/>
    <w:rsid w:val="00BD6876"/>
    <w:rsid w:val="00BE0C55"/>
    <w:rsid w:val="00BE0F57"/>
    <w:rsid w:val="00BE1B0F"/>
    <w:rsid w:val="00BE205F"/>
    <w:rsid w:val="00BE519D"/>
    <w:rsid w:val="00BF35B8"/>
    <w:rsid w:val="00BF45AE"/>
    <w:rsid w:val="00BF4A70"/>
    <w:rsid w:val="00BF5074"/>
    <w:rsid w:val="00BF51E3"/>
    <w:rsid w:val="00BF526D"/>
    <w:rsid w:val="00BF5779"/>
    <w:rsid w:val="00BF6CC9"/>
    <w:rsid w:val="00C0250A"/>
    <w:rsid w:val="00C0261E"/>
    <w:rsid w:val="00C02AE4"/>
    <w:rsid w:val="00C0564F"/>
    <w:rsid w:val="00C06B65"/>
    <w:rsid w:val="00C1130F"/>
    <w:rsid w:val="00C14B33"/>
    <w:rsid w:val="00C14DD8"/>
    <w:rsid w:val="00C166D4"/>
    <w:rsid w:val="00C177C2"/>
    <w:rsid w:val="00C216A1"/>
    <w:rsid w:val="00C2274D"/>
    <w:rsid w:val="00C23CB9"/>
    <w:rsid w:val="00C241C9"/>
    <w:rsid w:val="00C24F3D"/>
    <w:rsid w:val="00C2644A"/>
    <w:rsid w:val="00C300FF"/>
    <w:rsid w:val="00C3684A"/>
    <w:rsid w:val="00C41130"/>
    <w:rsid w:val="00C42B96"/>
    <w:rsid w:val="00C4396A"/>
    <w:rsid w:val="00C43A33"/>
    <w:rsid w:val="00C44D07"/>
    <w:rsid w:val="00C462C3"/>
    <w:rsid w:val="00C46669"/>
    <w:rsid w:val="00C46BF9"/>
    <w:rsid w:val="00C47F23"/>
    <w:rsid w:val="00C50AD1"/>
    <w:rsid w:val="00C5599A"/>
    <w:rsid w:val="00C6044B"/>
    <w:rsid w:val="00C60C04"/>
    <w:rsid w:val="00C631D9"/>
    <w:rsid w:val="00C6351D"/>
    <w:rsid w:val="00C64655"/>
    <w:rsid w:val="00C64976"/>
    <w:rsid w:val="00C67EEA"/>
    <w:rsid w:val="00C707D3"/>
    <w:rsid w:val="00C73671"/>
    <w:rsid w:val="00C74509"/>
    <w:rsid w:val="00C74AC3"/>
    <w:rsid w:val="00C75EDD"/>
    <w:rsid w:val="00C77A3A"/>
    <w:rsid w:val="00C8209F"/>
    <w:rsid w:val="00C821D4"/>
    <w:rsid w:val="00C822C4"/>
    <w:rsid w:val="00C82985"/>
    <w:rsid w:val="00C83184"/>
    <w:rsid w:val="00C8482E"/>
    <w:rsid w:val="00C8572D"/>
    <w:rsid w:val="00C86C2E"/>
    <w:rsid w:val="00C914A2"/>
    <w:rsid w:val="00C92760"/>
    <w:rsid w:val="00C96B6E"/>
    <w:rsid w:val="00C97018"/>
    <w:rsid w:val="00C975C2"/>
    <w:rsid w:val="00C97B87"/>
    <w:rsid w:val="00CA34D6"/>
    <w:rsid w:val="00CA400B"/>
    <w:rsid w:val="00CA5414"/>
    <w:rsid w:val="00CA7AF1"/>
    <w:rsid w:val="00CA7F5F"/>
    <w:rsid w:val="00CB078B"/>
    <w:rsid w:val="00CB1F7D"/>
    <w:rsid w:val="00CB2F88"/>
    <w:rsid w:val="00CB4032"/>
    <w:rsid w:val="00CB6AC8"/>
    <w:rsid w:val="00CB7A7D"/>
    <w:rsid w:val="00CC30EC"/>
    <w:rsid w:val="00CC6B55"/>
    <w:rsid w:val="00CC6CC5"/>
    <w:rsid w:val="00CC7E2B"/>
    <w:rsid w:val="00CD0260"/>
    <w:rsid w:val="00CD1C38"/>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1A14"/>
    <w:rsid w:val="00D03EF0"/>
    <w:rsid w:val="00D049B1"/>
    <w:rsid w:val="00D04F26"/>
    <w:rsid w:val="00D078BA"/>
    <w:rsid w:val="00D10C04"/>
    <w:rsid w:val="00D1160E"/>
    <w:rsid w:val="00D12076"/>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0626"/>
    <w:rsid w:val="00D41708"/>
    <w:rsid w:val="00D4214E"/>
    <w:rsid w:val="00D446A0"/>
    <w:rsid w:val="00D44B09"/>
    <w:rsid w:val="00D477DB"/>
    <w:rsid w:val="00D51DEE"/>
    <w:rsid w:val="00D54228"/>
    <w:rsid w:val="00D55EBB"/>
    <w:rsid w:val="00D56225"/>
    <w:rsid w:val="00D56873"/>
    <w:rsid w:val="00D56A8D"/>
    <w:rsid w:val="00D56CD0"/>
    <w:rsid w:val="00D5709E"/>
    <w:rsid w:val="00D576D4"/>
    <w:rsid w:val="00D57AC9"/>
    <w:rsid w:val="00D60048"/>
    <w:rsid w:val="00D6157B"/>
    <w:rsid w:val="00D633C3"/>
    <w:rsid w:val="00D635F6"/>
    <w:rsid w:val="00D6370E"/>
    <w:rsid w:val="00D63E18"/>
    <w:rsid w:val="00D66B44"/>
    <w:rsid w:val="00D704B6"/>
    <w:rsid w:val="00D70ABB"/>
    <w:rsid w:val="00D72B91"/>
    <w:rsid w:val="00D72CCB"/>
    <w:rsid w:val="00D72F2B"/>
    <w:rsid w:val="00D74E37"/>
    <w:rsid w:val="00D802B9"/>
    <w:rsid w:val="00D83F77"/>
    <w:rsid w:val="00D8466F"/>
    <w:rsid w:val="00D85CEF"/>
    <w:rsid w:val="00D8643E"/>
    <w:rsid w:val="00D9096F"/>
    <w:rsid w:val="00D90D5E"/>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D4E"/>
    <w:rsid w:val="00DC7F69"/>
    <w:rsid w:val="00DD0B6D"/>
    <w:rsid w:val="00DD0EBB"/>
    <w:rsid w:val="00DD1B2E"/>
    <w:rsid w:val="00DD1F55"/>
    <w:rsid w:val="00DD2380"/>
    <w:rsid w:val="00DD6516"/>
    <w:rsid w:val="00DD7971"/>
    <w:rsid w:val="00DD7EC3"/>
    <w:rsid w:val="00DE0046"/>
    <w:rsid w:val="00DE1E95"/>
    <w:rsid w:val="00DE49C8"/>
    <w:rsid w:val="00DE5685"/>
    <w:rsid w:val="00DE6BB0"/>
    <w:rsid w:val="00DF100C"/>
    <w:rsid w:val="00DF297C"/>
    <w:rsid w:val="00DF4369"/>
    <w:rsid w:val="00DF7B97"/>
    <w:rsid w:val="00E018A3"/>
    <w:rsid w:val="00E03354"/>
    <w:rsid w:val="00E033BD"/>
    <w:rsid w:val="00E03FF1"/>
    <w:rsid w:val="00E044AB"/>
    <w:rsid w:val="00E06327"/>
    <w:rsid w:val="00E10DDA"/>
    <w:rsid w:val="00E12BA7"/>
    <w:rsid w:val="00E14EBC"/>
    <w:rsid w:val="00E17963"/>
    <w:rsid w:val="00E21396"/>
    <w:rsid w:val="00E2249A"/>
    <w:rsid w:val="00E236F5"/>
    <w:rsid w:val="00E24506"/>
    <w:rsid w:val="00E30881"/>
    <w:rsid w:val="00E31D6F"/>
    <w:rsid w:val="00E3596F"/>
    <w:rsid w:val="00E36D7B"/>
    <w:rsid w:val="00E37F64"/>
    <w:rsid w:val="00E402A8"/>
    <w:rsid w:val="00E41846"/>
    <w:rsid w:val="00E41A0E"/>
    <w:rsid w:val="00E43AD9"/>
    <w:rsid w:val="00E4506A"/>
    <w:rsid w:val="00E46834"/>
    <w:rsid w:val="00E52407"/>
    <w:rsid w:val="00E52A58"/>
    <w:rsid w:val="00E5317A"/>
    <w:rsid w:val="00E545F5"/>
    <w:rsid w:val="00E56678"/>
    <w:rsid w:val="00E56E00"/>
    <w:rsid w:val="00E56E80"/>
    <w:rsid w:val="00E61064"/>
    <w:rsid w:val="00E63FCC"/>
    <w:rsid w:val="00E64A39"/>
    <w:rsid w:val="00E659E2"/>
    <w:rsid w:val="00E65BC4"/>
    <w:rsid w:val="00E65FF0"/>
    <w:rsid w:val="00E705EF"/>
    <w:rsid w:val="00E70607"/>
    <w:rsid w:val="00E70734"/>
    <w:rsid w:val="00E72203"/>
    <w:rsid w:val="00E73D1C"/>
    <w:rsid w:val="00E741CB"/>
    <w:rsid w:val="00E74CA6"/>
    <w:rsid w:val="00E75F5E"/>
    <w:rsid w:val="00E80D4B"/>
    <w:rsid w:val="00E8670A"/>
    <w:rsid w:val="00E87F61"/>
    <w:rsid w:val="00E90C26"/>
    <w:rsid w:val="00E93B04"/>
    <w:rsid w:val="00E96316"/>
    <w:rsid w:val="00E9660E"/>
    <w:rsid w:val="00EA100B"/>
    <w:rsid w:val="00EA35C9"/>
    <w:rsid w:val="00EA415B"/>
    <w:rsid w:val="00EA546E"/>
    <w:rsid w:val="00EB021B"/>
    <w:rsid w:val="00EB12B5"/>
    <w:rsid w:val="00EB17D9"/>
    <w:rsid w:val="00EB19F9"/>
    <w:rsid w:val="00EB2CC9"/>
    <w:rsid w:val="00EB368D"/>
    <w:rsid w:val="00EB560F"/>
    <w:rsid w:val="00EB5AE5"/>
    <w:rsid w:val="00EB7C04"/>
    <w:rsid w:val="00EC00DF"/>
    <w:rsid w:val="00EC04CE"/>
    <w:rsid w:val="00EC5851"/>
    <w:rsid w:val="00EC67CC"/>
    <w:rsid w:val="00EC68F7"/>
    <w:rsid w:val="00EC6CBA"/>
    <w:rsid w:val="00EC6F8E"/>
    <w:rsid w:val="00EC7DCB"/>
    <w:rsid w:val="00EC7F43"/>
    <w:rsid w:val="00ED2010"/>
    <w:rsid w:val="00ED2DE4"/>
    <w:rsid w:val="00ED388C"/>
    <w:rsid w:val="00ED4C9A"/>
    <w:rsid w:val="00ED5020"/>
    <w:rsid w:val="00ED50FE"/>
    <w:rsid w:val="00ED6A8E"/>
    <w:rsid w:val="00ED71D6"/>
    <w:rsid w:val="00EE0B70"/>
    <w:rsid w:val="00EE129F"/>
    <w:rsid w:val="00EE1E05"/>
    <w:rsid w:val="00EE2AE3"/>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690E"/>
    <w:rsid w:val="00F07005"/>
    <w:rsid w:val="00F0724C"/>
    <w:rsid w:val="00F13619"/>
    <w:rsid w:val="00F15078"/>
    <w:rsid w:val="00F16B65"/>
    <w:rsid w:val="00F20177"/>
    <w:rsid w:val="00F2033E"/>
    <w:rsid w:val="00F20E2F"/>
    <w:rsid w:val="00F22B9A"/>
    <w:rsid w:val="00F2447A"/>
    <w:rsid w:val="00F247F5"/>
    <w:rsid w:val="00F24B47"/>
    <w:rsid w:val="00F25AF6"/>
    <w:rsid w:val="00F263AA"/>
    <w:rsid w:val="00F27ABA"/>
    <w:rsid w:val="00F316BF"/>
    <w:rsid w:val="00F32974"/>
    <w:rsid w:val="00F32DB3"/>
    <w:rsid w:val="00F358B9"/>
    <w:rsid w:val="00F377F2"/>
    <w:rsid w:val="00F40B8A"/>
    <w:rsid w:val="00F40ED2"/>
    <w:rsid w:val="00F41D10"/>
    <w:rsid w:val="00F42DBE"/>
    <w:rsid w:val="00F4381F"/>
    <w:rsid w:val="00F44815"/>
    <w:rsid w:val="00F451FA"/>
    <w:rsid w:val="00F46671"/>
    <w:rsid w:val="00F4696A"/>
    <w:rsid w:val="00F47149"/>
    <w:rsid w:val="00F47D6D"/>
    <w:rsid w:val="00F51DBD"/>
    <w:rsid w:val="00F5372D"/>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75E08"/>
    <w:rsid w:val="00F80648"/>
    <w:rsid w:val="00F80802"/>
    <w:rsid w:val="00F813FD"/>
    <w:rsid w:val="00F848CE"/>
    <w:rsid w:val="00F85A6B"/>
    <w:rsid w:val="00F86A12"/>
    <w:rsid w:val="00F873FF"/>
    <w:rsid w:val="00F93FD6"/>
    <w:rsid w:val="00F948A9"/>
    <w:rsid w:val="00F95313"/>
    <w:rsid w:val="00F95AF4"/>
    <w:rsid w:val="00F95BEC"/>
    <w:rsid w:val="00FA0FE6"/>
    <w:rsid w:val="00FA111F"/>
    <w:rsid w:val="00FA11AD"/>
    <w:rsid w:val="00FA1692"/>
    <w:rsid w:val="00FA1B86"/>
    <w:rsid w:val="00FA5B15"/>
    <w:rsid w:val="00FA5CC4"/>
    <w:rsid w:val="00FA7974"/>
    <w:rsid w:val="00FB2498"/>
    <w:rsid w:val="00FB27C5"/>
    <w:rsid w:val="00FB28F2"/>
    <w:rsid w:val="00FB5154"/>
    <w:rsid w:val="00FB6DD1"/>
    <w:rsid w:val="00FB7A9A"/>
    <w:rsid w:val="00FC1FFD"/>
    <w:rsid w:val="00FC221C"/>
    <w:rsid w:val="00FC292D"/>
    <w:rsid w:val="00FC453C"/>
    <w:rsid w:val="00FC57A4"/>
    <w:rsid w:val="00FD0399"/>
    <w:rsid w:val="00FD0DFA"/>
    <w:rsid w:val="00FD1C3A"/>
    <w:rsid w:val="00FD1DF0"/>
    <w:rsid w:val="00FD20F6"/>
    <w:rsid w:val="00FD73DF"/>
    <w:rsid w:val="00FD7768"/>
    <w:rsid w:val="00FD7FF4"/>
    <w:rsid w:val="00FE03A4"/>
    <w:rsid w:val="00FE2373"/>
    <w:rsid w:val="00FE45D2"/>
    <w:rsid w:val="00FE56B9"/>
    <w:rsid w:val="00FE72DF"/>
    <w:rsid w:val="00FF306C"/>
    <w:rsid w:val="00FF322F"/>
    <w:rsid w:val="00FF3661"/>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0FAE"/>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paragraph" w:customStyle="1" w:styleId="Agreement">
    <w:name w:val="Agreement"/>
    <w:basedOn w:val="a"/>
    <w:next w:val="a"/>
    <w:uiPriority w:val="99"/>
    <w:qFormat/>
    <w:rsid w:val="004208EA"/>
    <w:pPr>
      <w:numPr>
        <w:numId w:val="11"/>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802843">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E7042-0E21-4896-BA74-4AFB47BF7B9A}">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1428</Words>
  <Characters>8141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2</cp:revision>
  <cp:lastPrinted>2018-05-22T10:28:00Z</cp:lastPrinted>
  <dcterms:created xsi:type="dcterms:W3CDTF">2021-10-22T04:53:00Z</dcterms:created>
  <dcterms:modified xsi:type="dcterms:W3CDTF">2021-10-22T04:53:00Z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